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D8" w:rsidRPr="00CC4655" w:rsidRDefault="001001A2" w:rsidP="00F60B80">
      <w:pPr>
        <w:tabs>
          <w:tab w:val="left" w:pos="4253"/>
          <w:tab w:val="left" w:pos="7513"/>
        </w:tabs>
        <w:spacing w:after="200"/>
        <w:rPr>
          <w:b/>
          <w:sz w:val="24"/>
          <w:szCs w:val="24"/>
        </w:rPr>
      </w:pPr>
      <w:r w:rsidRPr="00CC4655">
        <w:rPr>
          <w:b/>
          <w:sz w:val="24"/>
          <w:szCs w:val="24"/>
        </w:rPr>
        <w:t>LZT-</w:t>
      </w:r>
      <w:r w:rsidR="009B0BD8" w:rsidRPr="00CC4655">
        <w:rPr>
          <w:b/>
          <w:sz w:val="24"/>
          <w:szCs w:val="24"/>
        </w:rPr>
        <w:t xml:space="preserve">Bericht an den Gutachter: </w:t>
      </w:r>
      <w:r w:rsidR="009B0BD8" w:rsidRPr="00CC4655">
        <w:rPr>
          <w:b/>
          <w:sz w:val="24"/>
          <w:szCs w:val="24"/>
        </w:rPr>
        <w:tab/>
      </w:r>
      <w:r w:rsidR="00CC4655">
        <w:rPr>
          <w:b/>
          <w:sz w:val="24"/>
          <w:szCs w:val="24"/>
        </w:rPr>
        <w:t xml:space="preserve">Chiffre: </w:t>
      </w:r>
      <w:r w:rsidR="009D47AE">
        <w:rPr>
          <w:b/>
          <w:sz w:val="24"/>
          <w:szCs w:val="24"/>
        </w:rPr>
        <w:tab/>
      </w:r>
      <w:r w:rsidR="009B0BD8" w:rsidRPr="00CC4655">
        <w:rPr>
          <w:b/>
          <w:sz w:val="24"/>
          <w:szCs w:val="24"/>
        </w:rPr>
        <w:t xml:space="preserve">Datum: </w:t>
      </w:r>
      <w:r w:rsidR="00892AE1" w:rsidRPr="00CC4655">
        <w:rPr>
          <w:b/>
          <w:sz w:val="24"/>
          <w:szCs w:val="24"/>
        </w:rPr>
        <w:t>..20</w:t>
      </w:r>
    </w:p>
    <w:p w:rsidR="00A13EF0" w:rsidRPr="00CC4655" w:rsidRDefault="00A13EF0" w:rsidP="00F60B80">
      <w:r w:rsidRPr="009D47AE">
        <w:rPr>
          <w:b/>
        </w:rPr>
        <w:t>1.</w:t>
      </w:r>
      <w:r w:rsidR="00FD0CD2">
        <w:rPr>
          <w:b/>
        </w:rPr>
        <w:t> </w:t>
      </w:r>
      <w:r w:rsidRPr="009D47AE">
        <w:rPr>
          <w:b/>
        </w:rPr>
        <w:t>Relevante soziodemografische Daten</w:t>
      </w:r>
      <w:r w:rsidR="00232781" w:rsidRPr="009D47AE">
        <w:rPr>
          <w:b/>
        </w:rPr>
        <w:t>:</w:t>
      </w:r>
      <w:r w:rsidR="00232781" w:rsidRPr="00CC4655">
        <w:t xml:space="preserve"> Herr</w:t>
      </w:r>
      <w:r w:rsidR="000A3F54">
        <w:t>/Frau</w:t>
      </w:r>
      <w:r w:rsidR="00232781" w:rsidRPr="00CC4655">
        <w:t xml:space="preserve"> </w:t>
      </w:r>
      <w:r w:rsidR="004E339D">
        <w:t>XX</w:t>
      </w:r>
      <w:r w:rsidR="00232781" w:rsidRPr="00CC4655">
        <w:t xml:space="preserve"> </w:t>
      </w:r>
      <w:r w:rsidR="00891DEA" w:rsidRPr="00CC4655">
        <w:t>(</w:t>
      </w:r>
      <w:r w:rsidR="007F0A05">
        <w:t>J</w:t>
      </w:r>
      <w:proofErr w:type="gramStart"/>
      <w:r w:rsidR="00E01AA6" w:rsidRPr="00CC4655">
        <w:t xml:space="preserve">, </w:t>
      </w:r>
      <w:r w:rsidR="00891DEA" w:rsidRPr="00CC4655">
        <w:t>,</w:t>
      </w:r>
      <w:proofErr w:type="gramEnd"/>
      <w:r w:rsidR="00891DEA" w:rsidRPr="00CC4655">
        <w:t xml:space="preserve"> ,</w:t>
      </w:r>
      <w:r w:rsidR="007631AA">
        <w:t xml:space="preserve"> ,</w:t>
      </w:r>
      <w:r w:rsidR="00712870">
        <w:t xml:space="preserve"> , </w:t>
      </w:r>
      <w:r w:rsidR="00E01AA6" w:rsidRPr="00CC4655">
        <w:t xml:space="preserve">) </w:t>
      </w:r>
      <w:r w:rsidR="00232781" w:rsidRPr="00CC4655">
        <w:t xml:space="preserve">lebe  in einem . </w:t>
      </w:r>
      <w:r w:rsidR="00DC16C1">
        <w:t>F</w:t>
      </w:r>
      <w:r w:rsidR="00232781" w:rsidRPr="00CC4655">
        <w:t>inanzielle Situation .</w:t>
      </w:r>
      <w:r w:rsidR="00C615E0">
        <w:t xml:space="preserve"> </w:t>
      </w:r>
      <w:r w:rsidR="00232781" w:rsidRPr="00CC4655">
        <w:t>Freundeskreis</w:t>
      </w:r>
      <w:r w:rsidR="00DC16C1">
        <w:t xml:space="preserve"> &amp;</w:t>
      </w:r>
      <w:r w:rsidR="00232781" w:rsidRPr="00CC4655">
        <w:t xml:space="preserve"> engere Freunde</w:t>
      </w:r>
      <w:r w:rsidR="000C6A35">
        <w:t xml:space="preserve"> vorhanden</w:t>
      </w:r>
      <w:r w:rsidR="00232781" w:rsidRPr="00CC4655">
        <w:t xml:space="preserve">. </w:t>
      </w:r>
      <w:r w:rsidR="000A3F54">
        <w:t xml:space="preserve">Teilnahme am </w:t>
      </w:r>
      <w:r w:rsidR="00232781" w:rsidRPr="00CC4655">
        <w:t>sozialen Leben</w:t>
      </w:r>
      <w:r w:rsidR="000A3F54">
        <w:t>,</w:t>
      </w:r>
      <w:r w:rsidR="003D086C">
        <w:t xml:space="preserve"> </w:t>
      </w:r>
      <w:r w:rsidR="005F02DE">
        <w:t>versch.</w:t>
      </w:r>
      <w:r w:rsidR="003D086C">
        <w:t xml:space="preserve"> F</w:t>
      </w:r>
      <w:r w:rsidR="00232781" w:rsidRPr="00CC4655">
        <w:t>reizeit</w:t>
      </w:r>
      <w:r w:rsidR="003D086C">
        <w:t>i</w:t>
      </w:r>
      <w:r w:rsidR="00232781" w:rsidRPr="00CC4655">
        <w:t xml:space="preserve">nteressen (). </w:t>
      </w:r>
      <w:r w:rsidR="003D086C">
        <w:t>S</w:t>
      </w:r>
      <w:r w:rsidR="00232781" w:rsidRPr="00CC4655">
        <w:t>ozial</w:t>
      </w:r>
      <w:r w:rsidR="003D086C">
        <w:t>er</w:t>
      </w:r>
      <w:r w:rsidR="00232781" w:rsidRPr="00CC4655">
        <w:t xml:space="preserve"> </w:t>
      </w:r>
      <w:r w:rsidR="003D086C">
        <w:t xml:space="preserve">Rückzug, </w:t>
      </w:r>
      <w:r w:rsidR="00232781" w:rsidRPr="00CC4655">
        <w:t>keine/wenige Freizeitaktivitäten. Probleme am Arbeitsplatz</w:t>
      </w:r>
      <w:r w:rsidR="003D086C">
        <w:t>: keine</w:t>
      </w:r>
      <w:r w:rsidR="00232781" w:rsidRPr="00CC4655">
        <w:t xml:space="preserve">. </w:t>
      </w:r>
      <w:r w:rsidR="003D086C">
        <w:t>A</w:t>
      </w:r>
      <w:r w:rsidR="00232781" w:rsidRPr="00CC4655">
        <w:t xml:space="preserve">rbeitszeit  Std./Wo an 5 Tagen, </w:t>
      </w:r>
      <w:r w:rsidR="00034BC5">
        <w:t>angemessenes</w:t>
      </w:r>
      <w:r w:rsidR="00232781" w:rsidRPr="00CC4655">
        <w:t xml:space="preserve"> A</w:t>
      </w:r>
      <w:r w:rsidR="00034BC5">
        <w:t xml:space="preserve">rbeitsaufkommen. </w:t>
      </w:r>
      <w:proofErr w:type="spellStart"/>
      <w:r w:rsidR="006D3FD0">
        <w:t>GdB</w:t>
      </w:r>
      <w:proofErr w:type="spellEnd"/>
      <w:r w:rsidR="006D3FD0">
        <w:t>/</w:t>
      </w:r>
      <w:r w:rsidR="000C6A35">
        <w:t>Rentenbegehren: verneint</w:t>
      </w:r>
      <w:r w:rsidR="00232781" w:rsidRPr="00CC4655">
        <w:t>.</w:t>
      </w:r>
    </w:p>
    <w:p w:rsidR="00891DEA" w:rsidRPr="00CC4655" w:rsidRDefault="00A13EF0" w:rsidP="00F60B80">
      <w:pPr>
        <w:spacing w:before="120"/>
      </w:pPr>
      <w:r w:rsidRPr="009D47AE">
        <w:rPr>
          <w:b/>
        </w:rPr>
        <w:t>2</w:t>
      </w:r>
      <w:r w:rsidR="00FD0CD2">
        <w:rPr>
          <w:b/>
        </w:rPr>
        <w:t>.1</w:t>
      </w:r>
      <w:r w:rsidR="005C04C8" w:rsidRPr="009D47AE">
        <w:rPr>
          <w:b/>
        </w:rPr>
        <w:t> </w:t>
      </w:r>
      <w:r w:rsidR="009B0BD8" w:rsidRPr="009D47AE">
        <w:rPr>
          <w:b/>
        </w:rPr>
        <w:t>Symptomatik:</w:t>
      </w:r>
      <w:r w:rsidR="009B0BD8" w:rsidRPr="00CC4655">
        <w:t xml:space="preserve"> </w:t>
      </w:r>
      <w:r w:rsidR="00126CCE">
        <w:t>EG am: .</w:t>
      </w:r>
      <w:r w:rsidR="009B0BD8" w:rsidRPr="00CC4655">
        <w:t xml:space="preserve">  Psychotherapie</w:t>
      </w:r>
      <w:r w:rsidR="00126CCE">
        <w:t>bedarf: Selbst</w:t>
      </w:r>
      <w:r w:rsidR="009B0BD8" w:rsidRPr="00CC4655">
        <w:t xml:space="preserve">. </w:t>
      </w:r>
      <w:r w:rsidR="004E339D">
        <w:t>Seit .</w:t>
      </w:r>
    </w:p>
    <w:p w:rsidR="00EC42DB" w:rsidRPr="00CC4655" w:rsidRDefault="009B0BD8" w:rsidP="00CC4655">
      <w:r w:rsidRPr="00CC4655">
        <w:t>Suizidgedanken . Kei</w:t>
      </w:r>
      <w:r w:rsidR="00096A77" w:rsidRPr="00CC4655">
        <w:t>n SM(V) in der engeren Familie.</w:t>
      </w:r>
    </w:p>
    <w:p w:rsidR="004D5E40" w:rsidRPr="00CC4655" w:rsidRDefault="00FD0CD2" w:rsidP="00CC4655">
      <w:r>
        <w:rPr>
          <w:b/>
        </w:rPr>
        <w:t>2.2 </w:t>
      </w:r>
      <w:r w:rsidR="004D5E40" w:rsidRPr="009D47AE">
        <w:rPr>
          <w:b/>
        </w:rPr>
        <w:t>Störungsanamnese:</w:t>
      </w:r>
      <w:r w:rsidR="004D5E40" w:rsidRPr="00CC4655">
        <w:t xml:space="preserve"> Familienanamnese: unauffällig. Vor der aktuellen Krise psychisch unauffällig</w:t>
      </w:r>
      <w:r w:rsidR="00126CCE">
        <w:t>es Erleben</w:t>
      </w:r>
      <w:r w:rsidR="004D5E40" w:rsidRPr="00CC4655">
        <w:t xml:space="preserve">. Vor der aktuellen Krise waren die emotionalen Probleme vorhanden, jedoch hinreichend kompensiert. </w:t>
      </w:r>
    </w:p>
    <w:p w:rsidR="00EC42DB" w:rsidRPr="00CC4655" w:rsidRDefault="005C04C8" w:rsidP="00CC4655">
      <w:r w:rsidRPr="009D47AE">
        <w:rPr>
          <w:b/>
        </w:rPr>
        <w:t>2</w:t>
      </w:r>
      <w:r w:rsidR="00EC42DB" w:rsidRPr="009D47AE">
        <w:rPr>
          <w:b/>
        </w:rPr>
        <w:t>.</w:t>
      </w:r>
      <w:r w:rsidR="004D5E40" w:rsidRPr="009D47AE">
        <w:rPr>
          <w:b/>
        </w:rPr>
        <w:t>3</w:t>
      </w:r>
      <w:r w:rsidR="00FD0CD2">
        <w:rPr>
          <w:b/>
        </w:rPr>
        <w:t> </w:t>
      </w:r>
      <w:r w:rsidR="00EC42DB" w:rsidRPr="009D47AE">
        <w:rPr>
          <w:b/>
        </w:rPr>
        <w:t>Psychischer Befund:</w:t>
      </w:r>
      <w:r w:rsidR="00EC42DB" w:rsidRPr="00CC4655">
        <w:t xml:space="preserve"> </w:t>
      </w:r>
      <w:r w:rsidR="00AC1730" w:rsidRPr="00CC4655">
        <w:t xml:space="preserve">Im Kontakt freundlich </w:t>
      </w:r>
      <w:r w:rsidR="00495C0A">
        <w:t>&amp;</w:t>
      </w:r>
      <w:r w:rsidR="00AC1730" w:rsidRPr="00CC4655">
        <w:t xml:space="preserve"> offen</w:t>
      </w:r>
      <w:r w:rsidR="00AC1730">
        <w:t>,</w:t>
      </w:r>
      <w:r w:rsidR="00AC1730" w:rsidRPr="00CC4655">
        <w:t xml:space="preserve"> </w:t>
      </w:r>
      <w:r w:rsidR="00AC1730">
        <w:t>s</w:t>
      </w:r>
      <w:r w:rsidR="00AC1730" w:rsidRPr="00CC4655">
        <w:t>ituationsangemessen</w:t>
      </w:r>
      <w:r w:rsidR="00AC1730">
        <w:t>es Verhalten</w:t>
      </w:r>
      <w:r w:rsidR="00AC1730" w:rsidRPr="00CC4655">
        <w:t>. Gespräch strukturiert durchführbar.</w:t>
      </w:r>
      <w:r w:rsidR="000028F9" w:rsidRPr="00CC4655">
        <w:t xml:space="preserve"> </w:t>
      </w:r>
      <w:r w:rsidR="00EC42DB" w:rsidRPr="00CC4655">
        <w:t xml:space="preserve">Die Grundstimmung erschien  niedergestimmt zu sein bei normaler Schwingungsfähigkeit. </w:t>
      </w:r>
      <w:r w:rsidR="00495C0A">
        <w:t>P</w:t>
      </w:r>
      <w:r w:rsidR="00495C0A" w:rsidRPr="00CC4655">
        <w:t>sychosomatisches Krankheitsverständnis ist erkennbar</w:t>
      </w:r>
      <w:r w:rsidR="00495C0A">
        <w:t>.</w:t>
      </w:r>
      <w:r w:rsidR="00495C0A" w:rsidRPr="00CC4655">
        <w:t xml:space="preserve"> </w:t>
      </w:r>
      <w:r w:rsidR="00EC42DB" w:rsidRPr="00CC4655">
        <w:t>Keine Hinweise auf aktuelle Suizida</w:t>
      </w:r>
      <w:r w:rsidRPr="00CC4655">
        <w:t>lität.</w:t>
      </w:r>
      <w:r w:rsidR="00E01AA6" w:rsidRPr="00CC4655">
        <w:t xml:space="preserve"> Ansonsten unauffällig</w:t>
      </w:r>
      <w:r w:rsidR="000028F9" w:rsidRPr="00CC4655">
        <w:t>.</w:t>
      </w:r>
    </w:p>
    <w:p w:rsidR="00232781" w:rsidRPr="00CC4655" w:rsidRDefault="00232781" w:rsidP="00CC4655">
      <w:r w:rsidRPr="009D47AE">
        <w:rPr>
          <w:b/>
        </w:rPr>
        <w:t>2</w:t>
      </w:r>
      <w:r w:rsidR="004D5E40" w:rsidRPr="009D47AE">
        <w:rPr>
          <w:b/>
        </w:rPr>
        <w:t>.4</w:t>
      </w:r>
      <w:r w:rsidR="00FD0CD2">
        <w:rPr>
          <w:b/>
        </w:rPr>
        <w:t> </w:t>
      </w:r>
      <w:r w:rsidRPr="009D47AE">
        <w:rPr>
          <w:b/>
        </w:rPr>
        <w:t>Testpsychologische Messergebnisse:</w:t>
      </w:r>
      <w:r w:rsidRPr="00CC4655">
        <w:t xml:space="preserve"> </w:t>
      </w:r>
      <w:r w:rsidR="00B474DA" w:rsidRPr="00CC4655">
        <w:t>BDI-II</w:t>
      </w:r>
      <w:r w:rsidR="002A5E24">
        <w:t xml:space="preserve"> </w:t>
      </w:r>
      <w:r w:rsidR="002A5E24" w:rsidRPr="00CC4655">
        <w:rPr>
          <w:bCs/>
        </w:rPr>
        <w:t>(frei: &lt; 9)</w:t>
      </w:r>
      <w:r w:rsidR="00B474DA">
        <w:t>:</w:t>
      </w:r>
      <w:r w:rsidR="00B474DA" w:rsidRPr="00CC4655">
        <w:t xml:space="preserve"> </w:t>
      </w:r>
      <w:r w:rsidR="00280F21">
        <w:t xml:space="preserve"> </w:t>
      </w:r>
      <w:r w:rsidR="00B474DA" w:rsidRPr="00CC4655">
        <w:t>Punkte</w:t>
      </w:r>
      <w:r w:rsidR="00B474DA">
        <w:t xml:space="preserve"> (</w:t>
      </w:r>
      <w:r w:rsidR="00B474DA">
        <w:sym w:font="Wingdings" w:char="F0E8"/>
      </w:r>
      <w:proofErr w:type="gramStart"/>
      <w:r w:rsidR="00B474DA">
        <w:t xml:space="preserve"> </w:t>
      </w:r>
      <w:proofErr w:type="gramEnd"/>
      <w:r w:rsidR="00B474DA" w:rsidRPr="00CC4655">
        <w:t xml:space="preserve"> Depression</w:t>
      </w:r>
      <w:r w:rsidR="00B474DA">
        <w:t>)</w:t>
      </w:r>
      <w:r w:rsidR="00B474DA" w:rsidRPr="00CC4655">
        <w:t xml:space="preserve">. </w:t>
      </w:r>
      <w:r w:rsidR="00B474DA">
        <w:t>BSI</w:t>
      </w:r>
      <w:r w:rsidR="005B3CE5">
        <w:t>-Belastung</w:t>
      </w:r>
      <w:r w:rsidR="00330FBF">
        <w:t xml:space="preserve"> </w:t>
      </w:r>
      <w:r w:rsidR="00330FBF" w:rsidRPr="00CC4655">
        <w:t xml:space="preserve">(Norm: 0.31 </w:t>
      </w:r>
      <w:r w:rsidR="00330FBF" w:rsidRPr="00CC4655">
        <w:rPr>
          <w:rFonts w:cs="Arial"/>
        </w:rPr>
        <w:t>±</w:t>
      </w:r>
      <w:r w:rsidR="00330FBF" w:rsidRPr="00CC4655">
        <w:t xml:space="preserve"> 0.23)</w:t>
      </w:r>
      <w:r w:rsidR="005B3CE5">
        <w:t xml:space="preserve">: </w:t>
      </w:r>
      <w:r w:rsidR="00B474DA" w:rsidRPr="00CC4655">
        <w:t xml:space="preserve">. </w:t>
      </w:r>
      <w:r w:rsidR="00330FBF" w:rsidRPr="00CC4655">
        <w:rPr>
          <w:bCs/>
        </w:rPr>
        <w:t>INK</w:t>
      </w:r>
      <w:r w:rsidR="00330FBF">
        <w:rPr>
          <w:bCs/>
        </w:rPr>
        <w:t xml:space="preserve"> </w:t>
      </w:r>
      <w:r w:rsidR="00330FBF" w:rsidRPr="00CC4655">
        <w:rPr>
          <w:bCs/>
        </w:rPr>
        <w:t xml:space="preserve">(Norm: 2,10 </w:t>
      </w:r>
      <w:r w:rsidR="00330FBF" w:rsidRPr="00CC4655">
        <w:rPr>
          <w:bCs/>
          <w:u w:val="single"/>
        </w:rPr>
        <w:t>+</w:t>
      </w:r>
      <w:r w:rsidR="00330FBF" w:rsidRPr="00CC4655">
        <w:rPr>
          <w:bCs/>
        </w:rPr>
        <w:t xml:space="preserve"> 0,55): </w:t>
      </w:r>
      <w:r w:rsidR="00330FBF">
        <w:rPr>
          <w:bCs/>
        </w:rPr>
        <w:t xml:space="preserve">. </w:t>
      </w:r>
      <w:r w:rsidR="00B474DA" w:rsidRPr="00CC4655">
        <w:t>S.a. Anlage Testgrafiken (z-Tran</w:t>
      </w:r>
      <w:r w:rsidR="00B474DA">
        <w:t xml:space="preserve">sformation </w:t>
      </w:r>
      <w:r w:rsidR="00495C0A">
        <w:t xml:space="preserve">+ </w:t>
      </w:r>
      <w:proofErr w:type="spellStart"/>
      <w:r w:rsidR="00B474DA">
        <w:t>Ref</w:t>
      </w:r>
      <w:proofErr w:type="spellEnd"/>
      <w:r w:rsidR="00FE244A">
        <w:t>.-Gr.</w:t>
      </w:r>
      <w:r w:rsidR="00B474DA" w:rsidRPr="00CC4655">
        <w:t>).</w:t>
      </w:r>
    </w:p>
    <w:p w:rsidR="00232781" w:rsidRPr="00CC4655" w:rsidRDefault="004D5E40" w:rsidP="00CC4655">
      <w:r w:rsidRPr="009D47AE">
        <w:rPr>
          <w:b/>
        </w:rPr>
        <w:t>2</w:t>
      </w:r>
      <w:r w:rsidR="00232781" w:rsidRPr="009D47AE">
        <w:rPr>
          <w:b/>
        </w:rPr>
        <w:t>.</w:t>
      </w:r>
      <w:r w:rsidRPr="009D47AE">
        <w:rPr>
          <w:b/>
        </w:rPr>
        <w:t>5</w:t>
      </w:r>
      <w:r w:rsidR="00FD0CD2">
        <w:rPr>
          <w:b/>
        </w:rPr>
        <w:t> </w:t>
      </w:r>
      <w:r w:rsidR="00232781" w:rsidRPr="009D47AE">
        <w:rPr>
          <w:b/>
        </w:rPr>
        <w:t xml:space="preserve">Therapievariablen: </w:t>
      </w:r>
      <w:r w:rsidR="009E2465">
        <w:t>Th</w:t>
      </w:r>
      <w:r w:rsidR="00232781" w:rsidRPr="00CC4655">
        <w:t>erapie</w:t>
      </w:r>
      <w:r w:rsidR="009E2465">
        <w:t xml:space="preserve">- </w:t>
      </w:r>
      <w:r w:rsidR="00FE244A">
        <w:t>&amp;</w:t>
      </w:r>
      <w:r w:rsidR="009E2465">
        <w:t xml:space="preserve"> Veränderungs</w:t>
      </w:r>
      <w:r w:rsidR="00232781" w:rsidRPr="00CC4655">
        <w:t>motiv</w:t>
      </w:r>
      <w:r w:rsidR="009E2465">
        <w:t>ation</w:t>
      </w:r>
      <w:r w:rsidR="00232781" w:rsidRPr="00CC4655">
        <w:t xml:space="preserve"> </w:t>
      </w:r>
      <w:r w:rsidR="009E2465">
        <w:t>erscheinen vorhanden</w:t>
      </w:r>
      <w:r w:rsidR="00232781" w:rsidRPr="00CC4655">
        <w:t>. Introspektions</w:t>
      </w:r>
      <w:r w:rsidR="00FC6BD3">
        <w:t>-,</w:t>
      </w:r>
      <w:r w:rsidR="00232781" w:rsidRPr="00CC4655">
        <w:t xml:space="preserve"> Reflexions- </w:t>
      </w:r>
      <w:r w:rsidR="00FE244A">
        <w:t>&amp;</w:t>
      </w:r>
      <w:r w:rsidR="00232781" w:rsidRPr="00CC4655">
        <w:t xml:space="preserve"> Empathiefähigkeit </w:t>
      </w:r>
      <w:r w:rsidR="0050600F">
        <w:t>erscheinen ausreichend</w:t>
      </w:r>
      <w:r w:rsidR="00232781" w:rsidRPr="00CC4655">
        <w:t>. Symptome werden Ich-</w:t>
      </w:r>
      <w:proofErr w:type="spellStart"/>
      <w:r w:rsidR="00232781" w:rsidRPr="00CC4655">
        <w:t>dyston</w:t>
      </w:r>
      <w:proofErr w:type="spellEnd"/>
      <w:r w:rsidR="00232781" w:rsidRPr="00CC4655">
        <w:t xml:space="preserve"> erlebt. Umstellungsfähigkeit </w:t>
      </w:r>
      <w:r w:rsidR="00FE244A">
        <w:t>ausreichend (</w:t>
      </w:r>
      <w:r w:rsidR="00232781" w:rsidRPr="00CC4655">
        <w:t>Beispiele</w:t>
      </w:r>
      <w:r w:rsidR="00FE244A">
        <w:t>:</w:t>
      </w:r>
      <w:r w:rsidR="00232781" w:rsidRPr="00CC4655">
        <w:t xml:space="preserve"> ). </w:t>
      </w:r>
      <w:r w:rsidR="00FE244A">
        <w:t>A</w:t>
      </w:r>
      <w:r w:rsidR="00232781" w:rsidRPr="00CC4655">
        <w:t>ktuelle Leidensdruck</w:t>
      </w:r>
      <w:r w:rsidR="00FC6BD3">
        <w:t>:</w:t>
      </w:r>
      <w:r w:rsidR="00FE244A">
        <w:t xml:space="preserve"> </w:t>
      </w:r>
      <w:r w:rsidR="00232781" w:rsidRPr="00CC4655">
        <w:t>hoch.</w:t>
      </w:r>
    </w:p>
    <w:p w:rsidR="00A13EF0" w:rsidRPr="00CC4655" w:rsidRDefault="00FD0CD2" w:rsidP="00F60B80">
      <w:pPr>
        <w:spacing w:before="120"/>
      </w:pPr>
      <w:r>
        <w:rPr>
          <w:b/>
        </w:rPr>
        <w:t>3.1 </w:t>
      </w:r>
      <w:r w:rsidR="00A13EF0" w:rsidRPr="009D47AE">
        <w:rPr>
          <w:b/>
        </w:rPr>
        <w:t>Somatische Anamnese:</w:t>
      </w:r>
      <w:r w:rsidR="00A13EF0" w:rsidRPr="00CC4655">
        <w:t xml:space="preserve"> Unauffällig. </w:t>
      </w:r>
    </w:p>
    <w:p w:rsidR="00A13EF0" w:rsidRPr="00CC4655" w:rsidRDefault="00FD0CD2" w:rsidP="00CC4655">
      <w:r>
        <w:rPr>
          <w:b/>
        </w:rPr>
        <w:t>3.2 </w:t>
      </w:r>
      <w:r w:rsidR="00A13EF0" w:rsidRPr="009D47AE">
        <w:rPr>
          <w:b/>
        </w:rPr>
        <w:t>Suchtanamnese:</w:t>
      </w:r>
      <w:r w:rsidR="00A13EF0" w:rsidRPr="00CC4655">
        <w:t xml:space="preserve"> </w:t>
      </w:r>
      <w:r w:rsidR="00A13EF0" w:rsidRPr="00CC4655">
        <w:rPr>
          <w:bCs/>
        </w:rPr>
        <w:t xml:space="preserve">Nikotin: verneint. Alkohol: verneint. Medikamente/Drogen: verneint. </w:t>
      </w:r>
      <w:r w:rsidR="00A13EF0" w:rsidRPr="00CC4655">
        <w:t>Essen zur Emotionsmodifikation: verneint. Medienkonsum: .</w:t>
      </w:r>
    </w:p>
    <w:p w:rsidR="00A13EF0" w:rsidRPr="00CC4655" w:rsidRDefault="00FD0CD2" w:rsidP="00CC4655">
      <w:r>
        <w:rPr>
          <w:b/>
        </w:rPr>
        <w:t>3.3 </w:t>
      </w:r>
      <w:r w:rsidR="00A13EF0" w:rsidRPr="009D47AE">
        <w:rPr>
          <w:b/>
        </w:rPr>
        <w:t xml:space="preserve">Path. Untersuchungsbefunde: </w:t>
      </w:r>
      <w:r w:rsidR="00A13EF0" w:rsidRPr="00CC4655">
        <w:t>keine. AU: keine.</w:t>
      </w:r>
    </w:p>
    <w:p w:rsidR="00A13EF0" w:rsidRPr="00CC4655" w:rsidRDefault="00FD0CD2" w:rsidP="00CC4655">
      <w:r>
        <w:rPr>
          <w:b/>
        </w:rPr>
        <w:t>3.4 </w:t>
      </w:r>
      <w:r w:rsidR="00A13EF0" w:rsidRPr="009D47AE">
        <w:rPr>
          <w:b/>
        </w:rPr>
        <w:t xml:space="preserve">Medikation: </w:t>
      </w:r>
      <w:r w:rsidR="00A13EF0" w:rsidRPr="00CC4655">
        <w:t>keine.</w:t>
      </w:r>
    </w:p>
    <w:p w:rsidR="00A13EF0" w:rsidRPr="00CC4655" w:rsidRDefault="00FD0CD2" w:rsidP="00CC4655">
      <w:r>
        <w:rPr>
          <w:b/>
        </w:rPr>
        <w:t>3.5 </w:t>
      </w:r>
      <w:r w:rsidR="00232781" w:rsidRPr="009D47AE">
        <w:rPr>
          <w:b/>
        </w:rPr>
        <w:t>Bisherige Psychotherapie:</w:t>
      </w:r>
      <w:r w:rsidR="00232781" w:rsidRPr="00CC4655">
        <w:t xml:space="preserve"> keine.</w:t>
      </w:r>
    </w:p>
    <w:p w:rsidR="00096A77" w:rsidRPr="009D47AE" w:rsidRDefault="00FD0CD2" w:rsidP="00F60B80">
      <w:pPr>
        <w:spacing w:before="120"/>
        <w:rPr>
          <w:b/>
        </w:rPr>
      </w:pPr>
      <w:r>
        <w:rPr>
          <w:b/>
        </w:rPr>
        <w:t>4. </w:t>
      </w:r>
      <w:r w:rsidR="006462C6" w:rsidRPr="009D47AE">
        <w:rPr>
          <w:b/>
        </w:rPr>
        <w:t xml:space="preserve">Relevante </w:t>
      </w:r>
      <w:r w:rsidR="0052269D" w:rsidRPr="009D47AE">
        <w:rPr>
          <w:b/>
        </w:rPr>
        <w:t>Angabe</w:t>
      </w:r>
      <w:r w:rsidR="006462C6" w:rsidRPr="009D47AE">
        <w:rPr>
          <w:b/>
        </w:rPr>
        <w:t>n zur Lebensgeschichte und Verhaltensanalyse</w:t>
      </w:r>
    </w:p>
    <w:p w:rsidR="00CE014F" w:rsidRPr="00CC4655" w:rsidRDefault="00CE014F" w:rsidP="00CE014F">
      <w:r w:rsidRPr="00CC4655">
        <w:rPr>
          <w:i/>
        </w:rPr>
        <w:t>Prädisponierende</w:t>
      </w:r>
      <w:r w:rsidRPr="00CC4655">
        <w:t xml:space="preserve"> </w:t>
      </w:r>
      <w:r w:rsidRPr="00CC4655">
        <w:rPr>
          <w:i/>
        </w:rPr>
        <w:t>Faktoren</w:t>
      </w:r>
      <w:r w:rsidRPr="00CC4655">
        <w:t xml:space="preserve">: </w:t>
      </w:r>
      <w:r>
        <w:t>Organisch-genetische</w:t>
      </w:r>
      <w:r w:rsidRPr="00CC4655">
        <w:t xml:space="preserve"> Faktoren</w:t>
      </w:r>
      <w:r>
        <w:t>:</w:t>
      </w:r>
      <w:r w:rsidRPr="00CC4655">
        <w:t xml:space="preserve"> </w:t>
      </w:r>
      <w:r>
        <w:t>keine</w:t>
      </w:r>
      <w:r w:rsidRPr="00CC4655">
        <w:t>. Familienklima</w:t>
      </w:r>
      <w:r>
        <w:t>:</w:t>
      </w:r>
      <w:r w:rsidRPr="00CC4655">
        <w:t xml:space="preserve"> . </w:t>
      </w:r>
      <w:r w:rsidRPr="00CC4655">
        <w:rPr>
          <w:i/>
        </w:rPr>
        <w:t>Störungsentwicklung</w:t>
      </w:r>
      <w:r w:rsidRPr="00CC4655">
        <w:t xml:space="preserve">: . </w:t>
      </w:r>
      <w:r>
        <w:rPr>
          <w:i/>
        </w:rPr>
        <w:t>Aufrecht</w:t>
      </w:r>
      <w:r w:rsidRPr="00CC4655">
        <w:rPr>
          <w:i/>
        </w:rPr>
        <w:t xml:space="preserve">erhaltende Faktoren: </w:t>
      </w:r>
      <w:r w:rsidRPr="00CC4655">
        <w:t xml:space="preserve">. </w:t>
      </w:r>
      <w:r w:rsidRPr="00CC4655">
        <w:rPr>
          <w:i/>
        </w:rPr>
        <w:t>Auslösende Faktoren</w:t>
      </w:r>
      <w:r w:rsidRPr="00CC4655">
        <w:t xml:space="preserve"> </w:t>
      </w:r>
      <w:r w:rsidRPr="00CC4655">
        <w:rPr>
          <w:i/>
        </w:rPr>
        <w:t>der aktuellen Dekompensation</w:t>
      </w:r>
      <w:r w:rsidRPr="00CC4655">
        <w:t>: .</w:t>
      </w:r>
    </w:p>
    <w:p w:rsidR="00164FF3" w:rsidRPr="00CC4655" w:rsidRDefault="00FD0CD2" w:rsidP="007A1B6B">
      <w:pPr>
        <w:spacing w:before="120"/>
        <w:ind w:left="2410" w:hanging="2410"/>
      </w:pPr>
      <w:r>
        <w:rPr>
          <w:b/>
          <w:bCs/>
        </w:rPr>
        <w:t>5.1 </w:t>
      </w:r>
      <w:r w:rsidR="00164FF3">
        <w:rPr>
          <w:b/>
          <w:bCs/>
        </w:rPr>
        <w:t>P</w:t>
      </w:r>
      <w:r w:rsidR="007A1B6B">
        <w:rPr>
          <w:b/>
          <w:bCs/>
        </w:rPr>
        <w:t xml:space="preserve">sych. </w:t>
      </w:r>
      <w:r w:rsidR="00164FF3">
        <w:rPr>
          <w:b/>
          <w:bCs/>
        </w:rPr>
        <w:t>Diagnose(n)</w:t>
      </w:r>
      <w:r w:rsidR="00164FF3" w:rsidRPr="001B5B3D">
        <w:rPr>
          <w:b/>
        </w:rPr>
        <w:t>:</w:t>
      </w:r>
      <w:r w:rsidR="00164FF3">
        <w:tab/>
      </w:r>
      <w:r w:rsidR="00164FF3" w:rsidRPr="00CC4655">
        <w:t xml:space="preserve"> (F</w:t>
      </w:r>
      <w:r w:rsidR="00164FF3">
        <w:t>.G</w:t>
      </w:r>
      <w:r w:rsidR="00164FF3" w:rsidRPr="00CC4655">
        <w:t>)</w:t>
      </w:r>
      <w:r w:rsidR="00164FF3">
        <w:t>,  (F.G)</w:t>
      </w:r>
    </w:p>
    <w:p w:rsidR="00164FF3" w:rsidRPr="001B5B3D" w:rsidRDefault="00FD0CD2" w:rsidP="007A1B6B">
      <w:pPr>
        <w:spacing w:before="120"/>
        <w:ind w:left="2410" w:hanging="2410"/>
        <w:rPr>
          <w:b/>
        </w:rPr>
      </w:pPr>
      <w:r>
        <w:rPr>
          <w:b/>
        </w:rPr>
        <w:t>5.2 </w:t>
      </w:r>
      <w:proofErr w:type="spellStart"/>
      <w:r w:rsidR="00164FF3" w:rsidRPr="001B5B3D">
        <w:rPr>
          <w:b/>
        </w:rPr>
        <w:t>Emot</w:t>
      </w:r>
      <w:proofErr w:type="spellEnd"/>
      <w:r w:rsidR="00164FF3" w:rsidRPr="001B5B3D">
        <w:rPr>
          <w:b/>
        </w:rPr>
        <w:t>. Probl</w:t>
      </w:r>
      <w:r w:rsidR="00164FF3">
        <w:rPr>
          <w:b/>
        </w:rPr>
        <w:t>eme</w:t>
      </w:r>
      <w:r w:rsidR="00164FF3" w:rsidRPr="001B5B3D">
        <w:rPr>
          <w:b/>
        </w:rPr>
        <w:t>:</w:t>
      </w:r>
      <w:r w:rsidR="00164FF3" w:rsidRPr="001B5B3D">
        <w:rPr>
          <w:b/>
        </w:rPr>
        <w:tab/>
      </w:r>
      <w:r w:rsidR="00164FF3" w:rsidRPr="0065616A">
        <w:t>Selbstwert</w:t>
      </w:r>
      <w:r w:rsidR="00164FF3">
        <w:t>, Wirksamkeit</w:t>
      </w:r>
      <w:r w:rsidR="00474CC8">
        <w:t xml:space="preserve"> (Grundbedürfnismodell n. Grawe)</w:t>
      </w:r>
    </w:p>
    <w:p w:rsidR="00164FF3" w:rsidRPr="001B5B3D" w:rsidRDefault="00FD0CD2" w:rsidP="007A1B6B">
      <w:pPr>
        <w:spacing w:before="120"/>
        <w:ind w:left="2410" w:hanging="2410"/>
        <w:rPr>
          <w:b/>
        </w:rPr>
      </w:pPr>
      <w:r>
        <w:rPr>
          <w:b/>
        </w:rPr>
        <w:t>5.3 </w:t>
      </w:r>
      <w:proofErr w:type="spellStart"/>
      <w:r w:rsidR="007A1B6B">
        <w:rPr>
          <w:b/>
        </w:rPr>
        <w:t>Kpl</w:t>
      </w:r>
      <w:proofErr w:type="spellEnd"/>
      <w:r w:rsidR="007A1B6B">
        <w:rPr>
          <w:b/>
        </w:rPr>
        <w:t xml:space="preserve">. </w:t>
      </w:r>
      <w:r w:rsidR="00164FF3">
        <w:rPr>
          <w:b/>
        </w:rPr>
        <w:t>Diagnose(n)</w:t>
      </w:r>
      <w:r w:rsidR="00164FF3" w:rsidRPr="001B5B3D">
        <w:rPr>
          <w:b/>
        </w:rPr>
        <w:t>:</w:t>
      </w:r>
      <w:r w:rsidR="00164FF3" w:rsidRPr="0065616A">
        <w:tab/>
      </w:r>
    </w:p>
    <w:p w:rsidR="00E3307D" w:rsidRPr="00BF7D63" w:rsidRDefault="00FD0CD2" w:rsidP="0065567E">
      <w:pPr>
        <w:spacing w:before="120" w:after="120"/>
      </w:pPr>
      <w:r>
        <w:rPr>
          <w:b/>
        </w:rPr>
        <w:t>5.4 </w:t>
      </w:r>
      <w:r w:rsidR="008D00C1" w:rsidRPr="006670EB">
        <w:rPr>
          <w:b/>
        </w:rPr>
        <w:t>DD:</w:t>
      </w:r>
      <w:r w:rsidR="008D00C1" w:rsidRPr="00CC4655">
        <w:t xml:space="preserve"> </w:t>
      </w:r>
      <w:r w:rsidR="008D00C1">
        <w:t>Die k</w:t>
      </w:r>
      <w:r w:rsidR="008D00C1" w:rsidRPr="00CC4655">
        <w:t>linische</w:t>
      </w:r>
      <w:r w:rsidR="008D00C1">
        <w:t>n</w:t>
      </w:r>
      <w:r w:rsidR="008D00C1" w:rsidRPr="00CC4655">
        <w:t xml:space="preserve"> Kriterien dieser psychischen Störung(en)</w:t>
      </w:r>
      <w:r w:rsidR="008D00C1">
        <w:t xml:space="preserve"> sind erfüllt</w:t>
      </w:r>
      <w:r w:rsidR="008D00C1" w:rsidRPr="00CC4655">
        <w:t xml:space="preserve">. </w:t>
      </w:r>
      <w:r w:rsidR="008D00C1">
        <w:t>Weiteres ICD-Screening unauffällig.</w:t>
      </w:r>
    </w:p>
    <w:tbl>
      <w:tblPr>
        <w:tblStyle w:val="Tabellenraster"/>
        <w:tblW w:w="10304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4067"/>
        <w:gridCol w:w="6237"/>
      </w:tblGrid>
      <w:tr w:rsidR="0065567E" w:rsidTr="00A44775">
        <w:tc>
          <w:tcPr>
            <w:tcW w:w="4067" w:type="dxa"/>
            <w:tcMar>
              <w:right w:w="170" w:type="dxa"/>
            </w:tcMar>
          </w:tcPr>
          <w:p w:rsidR="0065567E" w:rsidRPr="0031104E" w:rsidRDefault="0065567E" w:rsidP="00A44775">
            <w:pPr>
              <w:spacing w:after="60"/>
              <w:jc w:val="left"/>
            </w:pPr>
            <w:r>
              <w:rPr>
                <w:b/>
              </w:rPr>
              <w:t>6.1 Therapiezielrichtungen</w:t>
            </w:r>
          </w:p>
        </w:tc>
        <w:tc>
          <w:tcPr>
            <w:tcW w:w="6237" w:type="dxa"/>
          </w:tcPr>
          <w:p w:rsidR="0065567E" w:rsidRPr="0031104E" w:rsidRDefault="0065567E" w:rsidP="00A44775">
            <w:pPr>
              <w:spacing w:after="60"/>
              <w:jc w:val="left"/>
              <w:rPr>
                <w:szCs w:val="22"/>
              </w:rPr>
            </w:pPr>
            <w:r>
              <w:rPr>
                <w:b/>
              </w:rPr>
              <w:t xml:space="preserve">6.2 </w:t>
            </w:r>
            <w:bookmarkStart w:id="0" w:name="_GoBack"/>
            <w:bookmarkEnd w:id="0"/>
            <w:r>
              <w:rPr>
                <w:b/>
              </w:rPr>
              <w:t>Behandlungsplan</w:t>
            </w:r>
          </w:p>
        </w:tc>
      </w:tr>
      <w:tr w:rsidR="005768F6" w:rsidTr="00A44775">
        <w:tc>
          <w:tcPr>
            <w:tcW w:w="4067" w:type="dxa"/>
            <w:tcMar>
              <w:right w:w="170" w:type="dxa"/>
            </w:tcMar>
          </w:tcPr>
          <w:p w:rsidR="005768F6" w:rsidRPr="0031104E" w:rsidRDefault="005768F6" w:rsidP="00A44775">
            <w:pPr>
              <w:spacing w:after="60"/>
              <w:jc w:val="left"/>
            </w:pPr>
            <w:r w:rsidRPr="0031104E">
              <w:t>Verbesserung des allg. Wohlbefindens und der Lebenszufriedenheit</w:t>
            </w:r>
          </w:p>
        </w:tc>
        <w:tc>
          <w:tcPr>
            <w:tcW w:w="6237" w:type="dxa"/>
          </w:tcPr>
          <w:p w:rsidR="005768F6" w:rsidRPr="0031104E" w:rsidRDefault="005768F6" w:rsidP="00A44775">
            <w:pPr>
              <w:spacing w:after="60"/>
              <w:jc w:val="left"/>
            </w:pPr>
            <w:r w:rsidRPr="0031104E">
              <w:rPr>
                <w:szCs w:val="22"/>
              </w:rPr>
              <w:t>Werte- &amp; Lebenszielklärung, Lebensplanerstellung inkl. Aufbau angenehmer Aktivitäten und Genusstraining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zielorient</w:t>
            </w:r>
            <w:proofErr w:type="spellEnd"/>
            <w:r>
              <w:rPr>
                <w:szCs w:val="22"/>
              </w:rPr>
              <w:t>. Handeln</w:t>
            </w:r>
          </w:p>
        </w:tc>
      </w:tr>
      <w:tr w:rsidR="005768F6" w:rsidTr="00A44775">
        <w:tc>
          <w:tcPr>
            <w:tcW w:w="4067" w:type="dxa"/>
            <w:tcMar>
              <w:right w:w="170" w:type="dxa"/>
            </w:tcMar>
          </w:tcPr>
          <w:p w:rsidR="005768F6" w:rsidRPr="0031104E" w:rsidRDefault="005768F6" w:rsidP="00A44775">
            <w:pPr>
              <w:spacing w:after="60"/>
              <w:jc w:val="left"/>
            </w:pPr>
            <w:r w:rsidRPr="0031104E">
              <w:t>Problemakzeptanz</w:t>
            </w:r>
            <w:r>
              <w:t>, Problemklärung</w:t>
            </w:r>
            <w:r w:rsidRPr="0031104E">
              <w:t xml:space="preserve"> </w:t>
            </w:r>
            <w:r>
              <w:t>und</w:t>
            </w:r>
            <w:r w:rsidRPr="0031104E">
              <w:t xml:space="preserve"> positive Veränderungsperspektive</w:t>
            </w:r>
          </w:p>
        </w:tc>
        <w:tc>
          <w:tcPr>
            <w:tcW w:w="6237" w:type="dxa"/>
          </w:tcPr>
          <w:p w:rsidR="005768F6" w:rsidRPr="0031104E" w:rsidRDefault="005768F6" w:rsidP="00A44775">
            <w:pPr>
              <w:spacing w:after="60"/>
              <w:jc w:val="left"/>
            </w:pPr>
            <w:r>
              <w:t xml:space="preserve">Vermittlung eines Modells der </w:t>
            </w:r>
            <w:r w:rsidRPr="0031104E">
              <w:t>Entstehungs- &amp; Aufrecht</w:t>
            </w:r>
            <w:r>
              <w:t>erhaltung und der Veränderungsmöglichkeiten inkl. Ressourcenaktivierung, ABC-Modell (Ellis), Grundbedürfnismodell (Grawe), SAE-Analysen (Stavemann)</w:t>
            </w:r>
          </w:p>
        </w:tc>
      </w:tr>
      <w:tr w:rsidR="0039218D" w:rsidTr="00A44775">
        <w:tc>
          <w:tcPr>
            <w:tcW w:w="4067" w:type="dxa"/>
            <w:tcMar>
              <w:right w:w="170" w:type="dxa"/>
            </w:tcMar>
          </w:tcPr>
          <w:p w:rsidR="0039218D" w:rsidRPr="0031104E" w:rsidRDefault="0039218D" w:rsidP="00A44775">
            <w:pPr>
              <w:spacing w:after="60"/>
              <w:jc w:val="left"/>
            </w:pPr>
            <w:r w:rsidRPr="0031104E">
              <w:t xml:space="preserve">Wissen um </w:t>
            </w:r>
            <w:r>
              <w:t xml:space="preserve">eigene </w:t>
            </w:r>
            <w:r w:rsidRPr="0031104E">
              <w:t>Kontrollmöglichkeiten, Ohnmachtsakzeptanz, Umgangs</w:t>
            </w:r>
            <w:r>
              <w:t>-</w:t>
            </w:r>
            <w:r w:rsidRPr="0031104E">
              <w:t xml:space="preserve">optimierung </w:t>
            </w:r>
            <w:r>
              <w:t xml:space="preserve">bei </w:t>
            </w:r>
            <w:r w:rsidRPr="0031104E">
              <w:t>unkontrollierbaren Phänomenen</w:t>
            </w:r>
          </w:p>
        </w:tc>
        <w:tc>
          <w:tcPr>
            <w:tcW w:w="6237" w:type="dxa"/>
          </w:tcPr>
          <w:p w:rsidR="0039218D" w:rsidRPr="0031104E" w:rsidRDefault="0039218D" w:rsidP="00A44775">
            <w:pPr>
              <w:spacing w:after="60"/>
              <w:jc w:val="left"/>
            </w:pPr>
            <w:proofErr w:type="spellStart"/>
            <w:r w:rsidRPr="0031104E">
              <w:t>Emp</w:t>
            </w:r>
            <w:r>
              <w:t>ir</w:t>
            </w:r>
            <w:proofErr w:type="spellEnd"/>
            <w:r>
              <w:t>.</w:t>
            </w:r>
            <w:r w:rsidRPr="0031104E">
              <w:t xml:space="preserve"> Disputation bzgl. Kontrolle, Fokus auf Kontrollierbarkeit: </w:t>
            </w:r>
            <w:proofErr w:type="spellStart"/>
            <w:r w:rsidRPr="0031104E">
              <w:t>Willkürl</w:t>
            </w:r>
            <w:proofErr w:type="spellEnd"/>
            <w:r w:rsidRPr="0031104E">
              <w:t>. Denken („das darf so sein/das ist so“) und Verhalten in der Übungsphase, Suchen nach sinnvollen Umgangsmöglich-</w:t>
            </w:r>
            <w:proofErr w:type="spellStart"/>
            <w:r w:rsidRPr="0031104E">
              <w:t>keiten</w:t>
            </w:r>
            <w:proofErr w:type="spellEnd"/>
            <w:r w:rsidRPr="0031104E">
              <w:t xml:space="preserve"> bei unkontrollierbaren Phänomenen</w:t>
            </w:r>
          </w:p>
        </w:tc>
      </w:tr>
      <w:tr w:rsidR="0039218D" w:rsidTr="00A44775">
        <w:tc>
          <w:tcPr>
            <w:tcW w:w="4067" w:type="dxa"/>
            <w:tcMar>
              <w:right w:w="170" w:type="dxa"/>
            </w:tcMar>
          </w:tcPr>
          <w:p w:rsidR="0039218D" w:rsidRPr="0031104E" w:rsidRDefault="0039218D" w:rsidP="00A44775">
            <w:pPr>
              <w:spacing w:after="60"/>
              <w:jc w:val="left"/>
            </w:pPr>
            <w:r>
              <w:t>Erkennen</w:t>
            </w:r>
            <w:r w:rsidRPr="0031104E">
              <w:t xml:space="preserve"> </w:t>
            </w:r>
            <w:r>
              <w:t>der Subjektivität des</w:t>
            </w:r>
            <w:r w:rsidRPr="0031104E">
              <w:t xml:space="preserve"> Selbstwert</w:t>
            </w:r>
            <w:r>
              <w:t>s</w:t>
            </w:r>
            <w:r w:rsidRPr="0031104E">
              <w:t xml:space="preserve"> </w:t>
            </w:r>
            <w:r w:rsidRPr="0031104E">
              <w:sym w:font="Wingdings" w:char="F0E8"/>
            </w:r>
            <w:r w:rsidRPr="0031104E">
              <w:t xml:space="preserve"> </w:t>
            </w:r>
            <w:proofErr w:type="spellStart"/>
            <w:r w:rsidRPr="0031104E">
              <w:t>kriterienunabh</w:t>
            </w:r>
            <w:r>
              <w:t>ängige</w:t>
            </w:r>
            <w:proofErr w:type="spellEnd"/>
            <w:r w:rsidRPr="0031104E">
              <w:t xml:space="preserve"> S</w:t>
            </w:r>
            <w:r w:rsidR="005A5BD9">
              <w:t>elbstwertb</w:t>
            </w:r>
            <w:r w:rsidRPr="0031104E">
              <w:t>estimmung</w:t>
            </w:r>
          </w:p>
        </w:tc>
        <w:tc>
          <w:tcPr>
            <w:tcW w:w="6237" w:type="dxa"/>
          </w:tcPr>
          <w:p w:rsidR="0039218D" w:rsidRPr="0031104E" w:rsidRDefault="0039218D" w:rsidP="00A44775">
            <w:pPr>
              <w:spacing w:after="60"/>
              <w:jc w:val="left"/>
            </w:pPr>
            <w:proofErr w:type="spellStart"/>
            <w:r w:rsidRPr="0031104E">
              <w:t>Sokr</w:t>
            </w:r>
            <w:proofErr w:type="spellEnd"/>
            <w:r w:rsidRPr="0031104E">
              <w:t xml:space="preserve">. Dialog bzgl. Selbstwert, </w:t>
            </w:r>
            <w:r w:rsidRPr="0031104E">
              <w:rPr>
                <w:szCs w:val="22"/>
              </w:rPr>
              <w:t>Gedankenstopp-Technik &amp; gestufte Übungen mit Selbstinstruktion der funktionalen Kognitionen</w:t>
            </w:r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Meichenbaum</w:t>
            </w:r>
            <w:proofErr w:type="spellEnd"/>
            <w:r>
              <w:rPr>
                <w:szCs w:val="22"/>
              </w:rPr>
              <w:t>)</w:t>
            </w:r>
            <w:r w:rsidRPr="0031104E">
              <w:rPr>
                <w:szCs w:val="22"/>
              </w:rPr>
              <w:t>, konkrete Übungen werden im Verlauf festgelegt</w:t>
            </w:r>
          </w:p>
        </w:tc>
      </w:tr>
      <w:tr w:rsidR="00A27EDC" w:rsidTr="00A44775">
        <w:tc>
          <w:tcPr>
            <w:tcW w:w="4067" w:type="dxa"/>
            <w:tcMar>
              <w:right w:w="170" w:type="dxa"/>
            </w:tcMar>
          </w:tcPr>
          <w:p w:rsidR="00A27EDC" w:rsidRPr="00D146F6" w:rsidRDefault="00A27EDC" w:rsidP="00A27EDC">
            <w:pPr>
              <w:spacing w:after="60"/>
              <w:jc w:val="left"/>
            </w:pPr>
            <w:r>
              <w:t>Verbesserung der emotionalen Fertigkeiten</w:t>
            </w:r>
          </w:p>
        </w:tc>
        <w:tc>
          <w:tcPr>
            <w:tcW w:w="6237" w:type="dxa"/>
          </w:tcPr>
          <w:p w:rsidR="00A27EDC" w:rsidRPr="00D146F6" w:rsidRDefault="00A27EDC" w:rsidP="00A27EDC">
            <w:pPr>
              <w:spacing w:after="60"/>
              <w:jc w:val="left"/>
            </w:pPr>
            <w:r>
              <w:t>Vermittlung des ABC-Modells, Bewusstmachungsübungen im Alltag, Analyse der Gefühle bzgl. eigener Ziele und Bedürfnisse (SAE-Analysen), Kommunizieren der Gefühle und der Ziele im Rollenspiel und in der alltäglichen Interaktion mit anderen</w:t>
            </w:r>
          </w:p>
        </w:tc>
      </w:tr>
      <w:tr w:rsidR="00A27EDC" w:rsidTr="00A44775">
        <w:tc>
          <w:tcPr>
            <w:tcW w:w="4067" w:type="dxa"/>
            <w:tcMar>
              <w:right w:w="170" w:type="dxa"/>
            </w:tcMar>
          </w:tcPr>
          <w:p w:rsidR="00A27EDC" w:rsidRPr="0031104E" w:rsidRDefault="00A27EDC" w:rsidP="00A27EDC">
            <w:pPr>
              <w:spacing w:after="60"/>
              <w:jc w:val="left"/>
            </w:pPr>
            <w:r w:rsidRPr="0031104E">
              <w:t xml:space="preserve">Verbesserung der </w:t>
            </w:r>
            <w:r>
              <w:t xml:space="preserve">sozialen Fertigkeiten und der </w:t>
            </w:r>
            <w:r w:rsidRPr="0031104E">
              <w:t>Selbstsicherheit</w:t>
            </w:r>
          </w:p>
        </w:tc>
        <w:tc>
          <w:tcPr>
            <w:tcW w:w="6237" w:type="dxa"/>
          </w:tcPr>
          <w:p w:rsidR="00A27EDC" w:rsidRPr="0031104E" w:rsidRDefault="00A27EDC" w:rsidP="00A27EDC">
            <w:pPr>
              <w:spacing w:after="60"/>
              <w:jc w:val="left"/>
            </w:pPr>
            <w:r w:rsidRPr="0031104E">
              <w:t xml:space="preserve">Soziales Kompetenztraining (Pfingsten &amp; </w:t>
            </w:r>
            <w:proofErr w:type="spellStart"/>
            <w:r w:rsidRPr="0031104E">
              <w:t>Hinsch</w:t>
            </w:r>
            <w:proofErr w:type="spellEnd"/>
            <w:r w:rsidRPr="0031104E">
              <w:t>) mit Rollen</w:t>
            </w:r>
            <w:r>
              <w:t>-</w:t>
            </w:r>
            <w:r w:rsidRPr="0031104E">
              <w:t>spielen und in vivo Übungen</w:t>
            </w:r>
          </w:p>
        </w:tc>
      </w:tr>
      <w:tr w:rsidR="00A27EDC" w:rsidTr="00A44775">
        <w:tc>
          <w:tcPr>
            <w:tcW w:w="4067" w:type="dxa"/>
            <w:tcMar>
              <w:right w:w="170" w:type="dxa"/>
            </w:tcMar>
          </w:tcPr>
          <w:p w:rsidR="00A27EDC" w:rsidRPr="0031104E" w:rsidRDefault="00A27EDC" w:rsidP="00A27EDC">
            <w:pPr>
              <w:spacing w:after="60"/>
              <w:jc w:val="left"/>
            </w:pPr>
            <w:r w:rsidRPr="0031104E">
              <w:t>Senken der erhöhten Grunderregung</w:t>
            </w:r>
          </w:p>
        </w:tc>
        <w:tc>
          <w:tcPr>
            <w:tcW w:w="6237" w:type="dxa"/>
          </w:tcPr>
          <w:p w:rsidR="00A27EDC" w:rsidRPr="0031104E" w:rsidRDefault="00A27EDC" w:rsidP="00A27EDC">
            <w:pPr>
              <w:spacing w:after="60"/>
              <w:jc w:val="left"/>
            </w:pPr>
            <w:r w:rsidRPr="0031104E">
              <w:t>Ausdauersport &amp;</w:t>
            </w:r>
            <w:r>
              <w:t xml:space="preserve"> Entspannungstraining (EBM# 35111</w:t>
            </w:r>
            <w:r w:rsidRPr="0031104E">
              <w:t>)</w:t>
            </w:r>
          </w:p>
        </w:tc>
      </w:tr>
      <w:tr w:rsidR="00A27EDC" w:rsidTr="00A44775">
        <w:tc>
          <w:tcPr>
            <w:tcW w:w="4067" w:type="dxa"/>
            <w:tcMar>
              <w:right w:w="170" w:type="dxa"/>
            </w:tcMar>
          </w:tcPr>
          <w:p w:rsidR="00A27EDC" w:rsidRPr="00D146F6" w:rsidRDefault="00A27EDC" w:rsidP="00A27EDC">
            <w:pPr>
              <w:spacing w:after="60"/>
              <w:jc w:val="left"/>
            </w:pPr>
            <w:r>
              <w:t>Verbessern des Stressmanagements</w:t>
            </w:r>
          </w:p>
        </w:tc>
        <w:tc>
          <w:tcPr>
            <w:tcW w:w="6237" w:type="dxa"/>
          </w:tcPr>
          <w:p w:rsidR="00A27EDC" w:rsidRPr="00D146F6" w:rsidRDefault="00A27EDC" w:rsidP="00A27EDC">
            <w:pPr>
              <w:spacing w:after="60"/>
              <w:jc w:val="left"/>
            </w:pPr>
            <w:r>
              <w:t>Effektive Zeitplanung mit Begrenzung der Arbeitszeit und Ausgleich mit Erholungszeiten (</w:t>
            </w:r>
            <w:proofErr w:type="spellStart"/>
            <w:r>
              <w:t>Seiwert</w:t>
            </w:r>
            <w:proofErr w:type="spellEnd"/>
            <w:r>
              <w:t>)</w:t>
            </w:r>
          </w:p>
        </w:tc>
      </w:tr>
    </w:tbl>
    <w:p w:rsidR="008D00C1" w:rsidRPr="00CC4655" w:rsidRDefault="00FD0CD2" w:rsidP="00744C17">
      <w:pPr>
        <w:spacing w:before="120"/>
      </w:pPr>
      <w:r>
        <w:rPr>
          <w:b/>
        </w:rPr>
        <w:t>6.3 </w:t>
      </w:r>
      <w:r w:rsidR="008D00C1" w:rsidRPr="00F60B80">
        <w:rPr>
          <w:b/>
        </w:rPr>
        <w:t>Prognostische Beurteilung:</w:t>
      </w:r>
      <w:r w:rsidR="008D00C1" w:rsidRPr="00CC4655">
        <w:t xml:space="preserve"> Die Pat.-Variablen </w:t>
      </w:r>
      <w:r w:rsidR="008D00C1">
        <w:t>und die bisherigen Ergebnisse sprechen für eine au</w:t>
      </w:r>
      <w:r w:rsidR="008D00C1" w:rsidRPr="00CC4655">
        <w:t>sreichend</w:t>
      </w:r>
      <w:r w:rsidR="008D00C1">
        <w:t>e</w:t>
      </w:r>
      <w:r w:rsidR="008D00C1" w:rsidRPr="00CC4655">
        <w:t xml:space="preserve"> Lern- und Umstellungs</w:t>
      </w:r>
      <w:r w:rsidR="008D00C1">
        <w:t>fähigkeit, so</w:t>
      </w:r>
      <w:r w:rsidR="00C55F84">
        <w:t xml:space="preserve"> </w:t>
      </w:r>
      <w:r w:rsidR="008D00C1">
        <w:t>dass die Prognose weiterhin als günstig eingeschätzt wird</w:t>
      </w:r>
      <w:r w:rsidR="008D00C1" w:rsidRPr="00CC4655">
        <w:t>. Die Ziele können innerhalb des veranschlagten Kontingents ( Std.) mit den o</w:t>
      </w:r>
      <w:r w:rsidR="008D00C1">
        <w:t>.g. Methoden erreicht werden.</w:t>
      </w:r>
    </w:p>
    <w:p w:rsidR="00DB6B44" w:rsidRPr="00CC4655" w:rsidRDefault="00272FFD" w:rsidP="00F60B80">
      <w:pPr>
        <w:spacing w:before="120"/>
        <w:rPr>
          <w:bCs/>
        </w:rPr>
      </w:pPr>
      <w:r>
        <w:rPr>
          <w:b/>
        </w:rPr>
        <w:t>7.1 </w:t>
      </w:r>
      <w:r w:rsidR="00904B04" w:rsidRPr="00F60B80">
        <w:rPr>
          <w:b/>
        </w:rPr>
        <w:t>Bisheriger Verlauf</w:t>
      </w:r>
      <w:r w:rsidR="00F7402C">
        <w:rPr>
          <w:b/>
        </w:rPr>
        <w:t xml:space="preserve">: </w:t>
      </w:r>
      <w:r w:rsidR="00F7402C">
        <w:rPr>
          <w:bCs/>
        </w:rPr>
        <w:t>Tr</w:t>
      </w:r>
      <w:r w:rsidR="00DB6B44" w:rsidRPr="00CC4655">
        <w:rPr>
          <w:bCs/>
        </w:rPr>
        <w:t>agfähige Arbeitsbeziehung</w:t>
      </w:r>
      <w:r w:rsidR="00F7402C">
        <w:rPr>
          <w:bCs/>
        </w:rPr>
        <w:t>.</w:t>
      </w:r>
      <w:r w:rsidR="00DB6B44" w:rsidRPr="00CC4655">
        <w:rPr>
          <w:bCs/>
        </w:rPr>
        <w:t xml:space="preserve"> </w:t>
      </w:r>
      <w:r w:rsidR="00F7402C">
        <w:rPr>
          <w:bCs/>
        </w:rPr>
        <w:t>I</w:t>
      </w:r>
      <w:r w:rsidR="00DB6B44" w:rsidRPr="00CC4655">
        <w:rPr>
          <w:bCs/>
        </w:rPr>
        <w:t>nsgesamt erwartungsgemäß</w:t>
      </w:r>
      <w:r w:rsidR="00F7402C">
        <w:rPr>
          <w:bCs/>
        </w:rPr>
        <w:t>er Verlauf</w:t>
      </w:r>
      <w:r w:rsidR="00DB6B44" w:rsidRPr="00CC4655">
        <w:rPr>
          <w:bCs/>
        </w:rPr>
        <w:t xml:space="preserve"> ohne n</w:t>
      </w:r>
      <w:r w:rsidR="005701A4">
        <w:rPr>
          <w:bCs/>
        </w:rPr>
        <w:t xml:space="preserve">ennenswerte </w:t>
      </w:r>
      <w:r w:rsidR="00DB6B44" w:rsidRPr="00CC4655">
        <w:rPr>
          <w:bCs/>
        </w:rPr>
        <w:t xml:space="preserve">Erschwernisse. </w:t>
      </w:r>
      <w:r w:rsidR="008A4C69">
        <w:rPr>
          <w:bCs/>
        </w:rPr>
        <w:t>Es</w:t>
      </w:r>
      <w:r w:rsidR="00DB6B44" w:rsidRPr="00CC4655">
        <w:rPr>
          <w:bCs/>
        </w:rPr>
        <w:t xml:space="preserve"> wurde ein psychosomatisches Störungsentstehungs- und -</w:t>
      </w:r>
      <w:proofErr w:type="spellStart"/>
      <w:r w:rsidR="00DB6B44" w:rsidRPr="00CC4655">
        <w:rPr>
          <w:bCs/>
        </w:rPr>
        <w:t>aufrechterhaltungsmodell</w:t>
      </w:r>
      <w:proofErr w:type="spellEnd"/>
      <w:r w:rsidR="00DB6B44" w:rsidRPr="00CC4655">
        <w:rPr>
          <w:bCs/>
        </w:rPr>
        <w:t xml:space="preserve"> vermittelt</w:t>
      </w:r>
      <w:r w:rsidR="008A4C69">
        <w:rPr>
          <w:bCs/>
        </w:rPr>
        <w:t xml:space="preserve">, </w:t>
      </w:r>
      <w:r w:rsidR="008A4C69">
        <w:rPr>
          <w:bCs/>
        </w:rPr>
        <w:lastRenderedPageBreak/>
        <w:t>d</w:t>
      </w:r>
      <w:r w:rsidR="008A4C69" w:rsidRPr="00CC4655">
        <w:rPr>
          <w:bCs/>
        </w:rPr>
        <w:t>as kognitive Modell vom Entstehen der Emotionen</w:t>
      </w:r>
      <w:r w:rsidR="008A4C69">
        <w:rPr>
          <w:bCs/>
        </w:rPr>
        <w:t xml:space="preserve"> </w:t>
      </w:r>
      <w:r w:rsidR="00DB6B44" w:rsidRPr="00CC4655">
        <w:rPr>
          <w:bCs/>
        </w:rPr>
        <w:t xml:space="preserve">erarbeitet </w:t>
      </w:r>
      <w:r w:rsidR="008A4C69">
        <w:rPr>
          <w:bCs/>
        </w:rPr>
        <w:t>und</w:t>
      </w:r>
      <w:r w:rsidR="00DB6B44" w:rsidRPr="00CC4655">
        <w:rPr>
          <w:bCs/>
        </w:rPr>
        <w:t xml:space="preserve"> die Analyse </w:t>
      </w:r>
      <w:r w:rsidR="008A4C69">
        <w:rPr>
          <w:bCs/>
        </w:rPr>
        <w:t>der</w:t>
      </w:r>
      <w:r w:rsidR="00DB6B44" w:rsidRPr="00CC4655">
        <w:rPr>
          <w:bCs/>
        </w:rPr>
        <w:t xml:space="preserve"> Emotionen mit Hilfe des SAE-Schema </w:t>
      </w:r>
      <w:r w:rsidR="008A4C69">
        <w:rPr>
          <w:bCs/>
        </w:rPr>
        <w:t>(</w:t>
      </w:r>
      <w:r w:rsidR="00DB6B44" w:rsidRPr="00CC4655">
        <w:rPr>
          <w:bCs/>
        </w:rPr>
        <w:t>Stavemann</w:t>
      </w:r>
      <w:r w:rsidR="008A4C69">
        <w:rPr>
          <w:bCs/>
        </w:rPr>
        <w:t>) erlernt</w:t>
      </w:r>
      <w:r w:rsidR="00DB6B44" w:rsidRPr="00CC4655">
        <w:rPr>
          <w:bCs/>
        </w:rPr>
        <w:t xml:space="preserve">. Damit </w:t>
      </w:r>
      <w:r w:rsidR="008A4C69">
        <w:rPr>
          <w:bCs/>
        </w:rPr>
        <w:t>wurden die</w:t>
      </w:r>
      <w:r w:rsidR="00DB6B44" w:rsidRPr="00CC4655">
        <w:rPr>
          <w:bCs/>
        </w:rPr>
        <w:t xml:space="preserve"> dysfunktionalen Kognitionen heraus</w:t>
      </w:r>
      <w:r w:rsidR="008A4C69">
        <w:rPr>
          <w:bCs/>
        </w:rPr>
        <w:t>ge</w:t>
      </w:r>
      <w:r w:rsidR="00DB6B44" w:rsidRPr="00CC4655">
        <w:rPr>
          <w:bCs/>
        </w:rPr>
        <w:t>arbeite</w:t>
      </w:r>
      <w:r w:rsidR="008A4C69">
        <w:rPr>
          <w:bCs/>
        </w:rPr>
        <w:t>t</w:t>
      </w:r>
      <w:r w:rsidR="00DB6B44" w:rsidRPr="00CC4655">
        <w:rPr>
          <w:bCs/>
        </w:rPr>
        <w:t xml:space="preserve"> und deren biogra</w:t>
      </w:r>
      <w:r w:rsidR="008A4C69">
        <w:rPr>
          <w:bCs/>
        </w:rPr>
        <w:t>f</w:t>
      </w:r>
      <w:r w:rsidR="00DB6B44" w:rsidRPr="00CC4655">
        <w:rPr>
          <w:bCs/>
        </w:rPr>
        <w:t>ische Entstehung und Funktionalität im Rahmen menschlicher Grundbedürfnisse verst</w:t>
      </w:r>
      <w:r w:rsidR="008A4C69">
        <w:rPr>
          <w:bCs/>
        </w:rPr>
        <w:t>anden</w:t>
      </w:r>
      <w:r w:rsidR="00DB6B44" w:rsidRPr="00CC4655">
        <w:rPr>
          <w:bCs/>
        </w:rPr>
        <w:t xml:space="preserve">. </w:t>
      </w:r>
      <w:r w:rsidR="008A4C69">
        <w:rPr>
          <w:bCs/>
        </w:rPr>
        <w:t>E</w:t>
      </w:r>
      <w:r w:rsidR="00DB6B44" w:rsidRPr="00CC4655">
        <w:rPr>
          <w:bCs/>
        </w:rPr>
        <w:t>mpirische Dispute</w:t>
      </w:r>
      <w:r w:rsidR="008A4C69">
        <w:rPr>
          <w:bCs/>
        </w:rPr>
        <w:t xml:space="preserve"> halfen</w:t>
      </w:r>
      <w:r w:rsidR="00ED303A">
        <w:rPr>
          <w:bCs/>
        </w:rPr>
        <w:t xml:space="preserve"> zu untersche</w:t>
      </w:r>
      <w:r w:rsidR="003111EB">
        <w:rPr>
          <w:bCs/>
        </w:rPr>
        <w:t>i</w:t>
      </w:r>
      <w:r w:rsidR="00ED303A">
        <w:rPr>
          <w:bCs/>
        </w:rPr>
        <w:t xml:space="preserve">den, worüber ein Mensch </w:t>
      </w:r>
      <w:r w:rsidR="00DB6B44" w:rsidRPr="00CC4655">
        <w:rPr>
          <w:bCs/>
        </w:rPr>
        <w:t>Kontrolle hat und worüber nicht</w:t>
      </w:r>
      <w:r w:rsidR="00ED303A">
        <w:rPr>
          <w:bCs/>
        </w:rPr>
        <w:t>.</w:t>
      </w:r>
      <w:r w:rsidR="00DB6B44" w:rsidRPr="00CC4655">
        <w:rPr>
          <w:bCs/>
        </w:rPr>
        <w:t xml:space="preserve"> </w:t>
      </w:r>
      <w:r w:rsidR="00ED303A">
        <w:rPr>
          <w:bCs/>
        </w:rPr>
        <w:t>Dies half, das</w:t>
      </w:r>
      <w:r w:rsidR="00DB6B44" w:rsidRPr="00CC4655">
        <w:rPr>
          <w:bCs/>
        </w:rPr>
        <w:t xml:space="preserve"> Denken und Verhalten diesbezüglich neu aus</w:t>
      </w:r>
      <w:r w:rsidR="00ED303A">
        <w:rPr>
          <w:bCs/>
        </w:rPr>
        <w:t>zurichten</w:t>
      </w:r>
      <w:r w:rsidR="00DB6B44" w:rsidRPr="00CC4655">
        <w:rPr>
          <w:bCs/>
        </w:rPr>
        <w:t xml:space="preserve">: </w:t>
      </w:r>
      <w:r w:rsidR="00ED303A">
        <w:rPr>
          <w:bCs/>
        </w:rPr>
        <w:t>Der</w:t>
      </w:r>
      <w:r w:rsidR="00DB6B44" w:rsidRPr="00CC4655">
        <w:rPr>
          <w:bCs/>
        </w:rPr>
        <w:t xml:space="preserve"> Umgang mit … </w:t>
      </w:r>
      <w:r w:rsidR="00ED303A">
        <w:rPr>
          <w:bCs/>
        </w:rPr>
        <w:t>wurde</w:t>
      </w:r>
      <w:r w:rsidR="00DB6B44" w:rsidRPr="00CC4655">
        <w:rPr>
          <w:bCs/>
        </w:rPr>
        <w:t xml:space="preserve"> optimier</w:t>
      </w:r>
      <w:r w:rsidR="00ED303A">
        <w:rPr>
          <w:bCs/>
        </w:rPr>
        <w:t>t</w:t>
      </w:r>
      <w:r w:rsidR="00DB6B44" w:rsidRPr="00CC4655">
        <w:rPr>
          <w:bCs/>
        </w:rPr>
        <w:t xml:space="preserve">, indem </w:t>
      </w:r>
      <w:proofErr w:type="gramStart"/>
      <w:r w:rsidR="00DB6B44" w:rsidRPr="00CC4655">
        <w:rPr>
          <w:bCs/>
        </w:rPr>
        <w:t>… .</w:t>
      </w:r>
      <w:proofErr w:type="gramEnd"/>
      <w:r w:rsidR="00DB6B44" w:rsidRPr="00CC4655">
        <w:rPr>
          <w:bCs/>
        </w:rPr>
        <w:t xml:space="preserve"> Mit Hilfe der</w:t>
      </w:r>
      <w:r w:rsidR="00317949">
        <w:rPr>
          <w:bCs/>
        </w:rPr>
        <w:t xml:space="preserve"> sokratischen Gesprächsführung wurden die</w:t>
      </w:r>
      <w:r w:rsidR="00DB6B44" w:rsidRPr="00CC4655">
        <w:rPr>
          <w:bCs/>
        </w:rPr>
        <w:t xml:space="preserve"> </w:t>
      </w:r>
      <w:r w:rsidR="00317949">
        <w:rPr>
          <w:bCs/>
        </w:rPr>
        <w:t xml:space="preserve">dysfunktionalen </w:t>
      </w:r>
      <w:r w:rsidR="00DB6B44" w:rsidRPr="00CC4655">
        <w:rPr>
          <w:bCs/>
        </w:rPr>
        <w:t xml:space="preserve">Grundannahmen </w:t>
      </w:r>
      <w:r w:rsidR="00317949">
        <w:rPr>
          <w:bCs/>
        </w:rPr>
        <w:t xml:space="preserve">reflektiert </w:t>
      </w:r>
      <w:r w:rsidR="00DB6B44" w:rsidRPr="00CC4655">
        <w:rPr>
          <w:bCs/>
        </w:rPr>
        <w:t>und neue funktionale Überzeugungen</w:t>
      </w:r>
      <w:r w:rsidR="00317949">
        <w:rPr>
          <w:bCs/>
        </w:rPr>
        <w:t xml:space="preserve"> gebildet</w:t>
      </w:r>
      <w:r w:rsidR="00DB6B44" w:rsidRPr="00CC4655">
        <w:rPr>
          <w:bCs/>
        </w:rPr>
        <w:t xml:space="preserve">: </w:t>
      </w:r>
      <w:proofErr w:type="gramStart"/>
      <w:r w:rsidR="00DB6B44" w:rsidRPr="00CC4655">
        <w:rPr>
          <w:bCs/>
        </w:rPr>
        <w:t>… .</w:t>
      </w:r>
      <w:proofErr w:type="gramEnd"/>
      <w:r w:rsidR="00DB6B44" w:rsidRPr="00CC4655">
        <w:rPr>
          <w:bCs/>
        </w:rPr>
        <w:t xml:space="preserve"> </w:t>
      </w:r>
      <w:r w:rsidR="00317949">
        <w:rPr>
          <w:bCs/>
        </w:rPr>
        <w:t>F</w:t>
      </w:r>
      <w:r w:rsidR="00DB6B44" w:rsidRPr="00CC4655">
        <w:rPr>
          <w:bCs/>
        </w:rPr>
        <w:t xml:space="preserve">ür die spezifischen Situationen </w:t>
      </w:r>
      <w:r w:rsidR="00317949">
        <w:rPr>
          <w:bCs/>
        </w:rPr>
        <w:t xml:space="preserve">wurden </w:t>
      </w:r>
      <w:r w:rsidR="00DB6B44" w:rsidRPr="00CC4655">
        <w:rPr>
          <w:bCs/>
        </w:rPr>
        <w:t>angemessene Zielgefühle und angemessenes Zielverhalten</w:t>
      </w:r>
      <w:r w:rsidR="00317949">
        <w:rPr>
          <w:bCs/>
        </w:rPr>
        <w:t xml:space="preserve"> entwickelt</w:t>
      </w:r>
      <w:r w:rsidR="00DB6B44" w:rsidRPr="00CC4655">
        <w:rPr>
          <w:bCs/>
        </w:rPr>
        <w:t>, z.</w:t>
      </w:r>
      <w:r w:rsidR="00317949">
        <w:rPr>
          <w:bCs/>
        </w:rPr>
        <w:t> </w:t>
      </w:r>
      <w:r w:rsidR="00DB6B44" w:rsidRPr="00CC4655">
        <w:rPr>
          <w:bCs/>
        </w:rPr>
        <w:t xml:space="preserve">B. </w:t>
      </w:r>
      <w:proofErr w:type="gramStart"/>
      <w:r w:rsidR="00DB6B44" w:rsidRPr="00CC4655">
        <w:rPr>
          <w:bCs/>
        </w:rPr>
        <w:t>… .</w:t>
      </w:r>
      <w:proofErr w:type="gramEnd"/>
      <w:r w:rsidR="00DB6B44" w:rsidRPr="00CC4655">
        <w:rPr>
          <w:bCs/>
        </w:rPr>
        <w:t xml:space="preserve"> Durch dieses Vorgehen </w:t>
      </w:r>
      <w:r w:rsidR="00317949">
        <w:rPr>
          <w:bCs/>
        </w:rPr>
        <w:t>wird</w:t>
      </w:r>
      <w:r w:rsidR="00DB6B44" w:rsidRPr="00CC4655">
        <w:rPr>
          <w:bCs/>
        </w:rPr>
        <w:t xml:space="preserve"> </w:t>
      </w:r>
      <w:r w:rsidR="003111EB" w:rsidRPr="00CC4655">
        <w:rPr>
          <w:bCs/>
        </w:rPr>
        <w:t xml:space="preserve">die Störung und </w:t>
      </w:r>
      <w:r w:rsidR="003111EB">
        <w:rPr>
          <w:bCs/>
        </w:rPr>
        <w:t>das eigene</w:t>
      </w:r>
      <w:r w:rsidR="003111EB" w:rsidRPr="00CC4655">
        <w:rPr>
          <w:bCs/>
        </w:rPr>
        <w:t xml:space="preserve"> </w:t>
      </w:r>
      <w:r w:rsidR="003111EB">
        <w:rPr>
          <w:bCs/>
        </w:rPr>
        <w:t xml:space="preserve">bisherige </w:t>
      </w:r>
      <w:r w:rsidR="003111EB" w:rsidRPr="00CC4655">
        <w:rPr>
          <w:bCs/>
        </w:rPr>
        <w:t>Verhalten besser</w:t>
      </w:r>
      <w:r w:rsidR="003111EB">
        <w:rPr>
          <w:bCs/>
        </w:rPr>
        <w:t xml:space="preserve"> verstanden</w:t>
      </w:r>
      <w:r w:rsidR="003111EB" w:rsidRPr="00CC4655">
        <w:rPr>
          <w:bCs/>
        </w:rPr>
        <w:t xml:space="preserve"> und </w:t>
      </w:r>
      <w:r w:rsidR="00DB6B44" w:rsidRPr="00CC4655">
        <w:rPr>
          <w:bCs/>
        </w:rPr>
        <w:t xml:space="preserve">eine Bewältigungsperspektive </w:t>
      </w:r>
      <w:r w:rsidR="00317949">
        <w:rPr>
          <w:bCs/>
        </w:rPr>
        <w:t xml:space="preserve">gesehen. </w:t>
      </w:r>
    </w:p>
    <w:p w:rsidR="00904B04" w:rsidRPr="00CC4655" w:rsidRDefault="00DB6B44" w:rsidP="00CC4655">
      <w:pPr>
        <w:rPr>
          <w:bCs/>
        </w:rPr>
      </w:pPr>
      <w:r w:rsidRPr="00CC4655">
        <w:rPr>
          <w:bCs/>
        </w:rPr>
        <w:t xml:space="preserve">Wir legten gemeinsam einen Übungsplan fest, wobei </w:t>
      </w:r>
      <w:r w:rsidR="001A2654">
        <w:rPr>
          <w:bCs/>
        </w:rPr>
        <w:t>d</w:t>
      </w:r>
      <w:r w:rsidRPr="00CC4655">
        <w:rPr>
          <w:bCs/>
        </w:rPr>
        <w:t>ie ersten Übungen erfolgreich durch</w:t>
      </w:r>
      <w:r w:rsidR="001A2654">
        <w:rPr>
          <w:bCs/>
        </w:rPr>
        <w:t>ge</w:t>
      </w:r>
      <w:r w:rsidRPr="00CC4655">
        <w:rPr>
          <w:bCs/>
        </w:rPr>
        <w:t>führt</w:t>
      </w:r>
      <w:r w:rsidR="001A2654">
        <w:rPr>
          <w:bCs/>
        </w:rPr>
        <w:t xml:space="preserve"> worden sind</w:t>
      </w:r>
      <w:r w:rsidRPr="00CC4655">
        <w:rPr>
          <w:bCs/>
        </w:rPr>
        <w:t xml:space="preserve">. </w:t>
      </w:r>
      <w:r w:rsidR="001A2654">
        <w:rPr>
          <w:bCs/>
        </w:rPr>
        <w:t>Aktuell wird</w:t>
      </w:r>
      <w:r w:rsidRPr="00CC4655">
        <w:rPr>
          <w:bCs/>
        </w:rPr>
        <w:t xml:space="preserve"> </w:t>
      </w:r>
      <w:r w:rsidR="001A2654">
        <w:rPr>
          <w:bCs/>
        </w:rPr>
        <w:t>folgendes geübt</w:t>
      </w:r>
      <w:r w:rsidRPr="00CC4655">
        <w:rPr>
          <w:bCs/>
        </w:rPr>
        <w:t xml:space="preserve">: </w:t>
      </w:r>
      <w:proofErr w:type="gramStart"/>
      <w:r w:rsidRPr="00CC4655">
        <w:rPr>
          <w:bCs/>
        </w:rPr>
        <w:t>… .</w:t>
      </w:r>
      <w:proofErr w:type="gramEnd"/>
      <w:r w:rsidRPr="00CC4655">
        <w:rPr>
          <w:bCs/>
        </w:rPr>
        <w:t xml:space="preserve"> </w:t>
      </w:r>
      <w:r w:rsidR="001A2654">
        <w:rPr>
          <w:bCs/>
        </w:rPr>
        <w:t>Die Bereitschaft</w:t>
      </w:r>
      <w:r w:rsidRPr="00CC4655">
        <w:rPr>
          <w:bCs/>
        </w:rPr>
        <w:t>, auch die weiteren notwendigen Veränderungsschritte durchzuführen</w:t>
      </w:r>
      <w:r w:rsidR="00D4368D">
        <w:rPr>
          <w:bCs/>
        </w:rPr>
        <w:t>,</w:t>
      </w:r>
      <w:r w:rsidR="00D4368D" w:rsidRPr="00D4368D">
        <w:rPr>
          <w:bCs/>
        </w:rPr>
        <w:t xml:space="preserve"> </w:t>
      </w:r>
      <w:r w:rsidR="00D4368D" w:rsidRPr="00CC4655">
        <w:rPr>
          <w:bCs/>
        </w:rPr>
        <w:t xml:space="preserve">erscheint </w:t>
      </w:r>
      <w:r w:rsidR="00D4368D">
        <w:rPr>
          <w:bCs/>
        </w:rPr>
        <w:t>vorhanden</w:t>
      </w:r>
      <w:r w:rsidRPr="00CC4655">
        <w:rPr>
          <w:bCs/>
        </w:rPr>
        <w:t>.</w:t>
      </w:r>
    </w:p>
    <w:p w:rsidR="00904B04" w:rsidRPr="00CC4655" w:rsidRDefault="00904B04" w:rsidP="00CC4655">
      <w:r w:rsidRPr="00F60B80">
        <w:rPr>
          <w:b/>
        </w:rPr>
        <w:t>7.2</w:t>
      </w:r>
      <w:r w:rsidR="00272FFD">
        <w:rPr>
          <w:b/>
        </w:rPr>
        <w:t> </w:t>
      </w:r>
      <w:r w:rsidR="00956E77" w:rsidRPr="00F60B80">
        <w:rPr>
          <w:b/>
        </w:rPr>
        <w:t>Begründung der Umwandlung:</w:t>
      </w:r>
      <w:r w:rsidR="00956E77" w:rsidRPr="00CC4655">
        <w:t xml:space="preserve"> </w:t>
      </w:r>
      <w:r w:rsidR="00CC4655" w:rsidRPr="00CC4655">
        <w:rPr>
          <w:bCs/>
        </w:rPr>
        <w:t>KZT war nicht ausreichend, um Therapieziele zu erreichen und zu konsolidieren.</w:t>
      </w:r>
    </w:p>
    <w:p w:rsidR="00956E77" w:rsidRDefault="00272FFD" w:rsidP="00CC4655">
      <w:pPr>
        <w:rPr>
          <w:bCs/>
        </w:rPr>
      </w:pPr>
      <w:r>
        <w:rPr>
          <w:b/>
        </w:rPr>
        <w:t>7.3 </w:t>
      </w:r>
      <w:r w:rsidR="00956E77" w:rsidRPr="00F60B80">
        <w:rPr>
          <w:b/>
        </w:rPr>
        <w:t xml:space="preserve">Aktuelle Testergebnisse: </w:t>
      </w:r>
      <w:r w:rsidR="00090DDE" w:rsidRPr="00CC4655">
        <w:rPr>
          <w:bCs/>
        </w:rPr>
        <w:t>BDI</w:t>
      </w:r>
      <w:r w:rsidR="00AA4851">
        <w:rPr>
          <w:bCs/>
        </w:rPr>
        <w:t>-II</w:t>
      </w:r>
      <w:r w:rsidR="00090DDE" w:rsidRPr="00CC4655">
        <w:rPr>
          <w:bCs/>
        </w:rPr>
        <w:t xml:space="preserve">: </w:t>
      </w:r>
      <w:r w:rsidR="00D4368D">
        <w:rPr>
          <w:bCs/>
        </w:rPr>
        <w:t xml:space="preserve"> </w:t>
      </w:r>
      <w:r w:rsidR="008A6E16">
        <w:rPr>
          <w:bCs/>
        </w:rPr>
        <w:t>Punkte</w:t>
      </w:r>
      <w:r w:rsidR="00090DDE" w:rsidRPr="00CC4655">
        <w:rPr>
          <w:bCs/>
        </w:rPr>
        <w:t xml:space="preserve">. </w:t>
      </w:r>
      <w:r w:rsidR="00090DDE">
        <w:t>BSI</w:t>
      </w:r>
      <w:r w:rsidR="00555719">
        <w:t>-</w:t>
      </w:r>
      <w:r w:rsidR="00555719" w:rsidRPr="00CC4655">
        <w:t>Belastung</w:t>
      </w:r>
      <w:r w:rsidR="00090DDE">
        <w:t>:</w:t>
      </w:r>
      <w:r w:rsidR="00555719">
        <w:t xml:space="preserve"> </w:t>
      </w:r>
      <w:r w:rsidR="00090DDE" w:rsidRPr="00CC4655">
        <w:t>.</w:t>
      </w:r>
      <w:r w:rsidR="00090DDE" w:rsidRPr="00CC4655">
        <w:rPr>
          <w:bCs/>
        </w:rPr>
        <w:t xml:space="preserve"> INK</w:t>
      </w:r>
      <w:r w:rsidR="00AA4851">
        <w:rPr>
          <w:bCs/>
        </w:rPr>
        <w:t>-K</w:t>
      </w:r>
      <w:r w:rsidR="00090DDE" w:rsidRPr="00CC4655">
        <w:rPr>
          <w:bCs/>
        </w:rPr>
        <w:t>: .</w:t>
      </w:r>
    </w:p>
    <w:p w:rsidR="00AC7CBC" w:rsidRDefault="00AC7CBC" w:rsidP="00CC4655">
      <w:pPr>
        <w:rPr>
          <w:bCs/>
        </w:rPr>
      </w:pPr>
    </w:p>
    <w:p w:rsidR="00AA4851" w:rsidRDefault="00AA4851" w:rsidP="00AA4851">
      <w:pPr>
        <w:tabs>
          <w:tab w:val="left" w:pos="5103"/>
        </w:tabs>
        <w:rPr>
          <w:szCs w:val="22"/>
        </w:rPr>
      </w:pPr>
    </w:p>
    <w:p w:rsidR="00AA4851" w:rsidRPr="00214D59" w:rsidRDefault="00AA4851" w:rsidP="00AA4851">
      <w:pPr>
        <w:tabs>
          <w:tab w:val="left" w:pos="5103"/>
        </w:tabs>
      </w:pPr>
      <w:r w:rsidRPr="00214D59">
        <w:t xml:space="preserve">Dipl.-Psych. </w:t>
      </w:r>
      <w:r w:rsidR="00214D59" w:rsidRPr="00214D59">
        <w:t xml:space="preserve">, </w:t>
      </w:r>
      <w:r w:rsidR="001333C6">
        <w:t xml:space="preserve">angestellte </w:t>
      </w:r>
      <w:r w:rsidRPr="00214D59">
        <w:t>Psychologische Psychotherapeutin</w:t>
      </w:r>
    </w:p>
    <w:p w:rsidR="00BC4533" w:rsidRDefault="00BC4533" w:rsidP="00CC4655">
      <w:pPr>
        <w:rPr>
          <w:bCs/>
        </w:rPr>
      </w:pPr>
    </w:p>
    <w:p w:rsidR="00BC4533" w:rsidRDefault="00BC4533" w:rsidP="00CC4655">
      <w:pPr>
        <w:rPr>
          <w:bCs/>
        </w:rPr>
      </w:pPr>
    </w:p>
    <w:p w:rsidR="00BC4533" w:rsidRDefault="00BC4533" w:rsidP="00CC4655">
      <w:pPr>
        <w:rPr>
          <w:bCs/>
        </w:rPr>
      </w:pPr>
    </w:p>
    <w:p w:rsidR="00BC4533" w:rsidRDefault="00BC4533" w:rsidP="00CC4655">
      <w:pPr>
        <w:rPr>
          <w:bCs/>
        </w:rPr>
      </w:pPr>
      <w:r>
        <w:rPr>
          <w:bCs/>
        </w:rPr>
        <w:t>[Neue Seite]</w:t>
      </w:r>
    </w:p>
    <w:p w:rsidR="00AC7CBC" w:rsidRDefault="00AC7CBC" w:rsidP="00CC4655">
      <w:pPr>
        <w:rPr>
          <w:bCs/>
        </w:rPr>
      </w:pPr>
    </w:p>
    <w:p w:rsidR="00AC7CBC" w:rsidRPr="00CC4655" w:rsidRDefault="00AC7CBC" w:rsidP="00AC7CBC">
      <w:pPr>
        <w:tabs>
          <w:tab w:val="left" w:pos="4253"/>
          <w:tab w:val="left" w:pos="7513"/>
        </w:tabs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Ergänzende </w:t>
      </w:r>
      <w:r w:rsidR="00152348">
        <w:rPr>
          <w:b/>
          <w:sz w:val="24"/>
          <w:szCs w:val="24"/>
        </w:rPr>
        <w:t xml:space="preserve">wichtige </w:t>
      </w:r>
      <w:r>
        <w:rPr>
          <w:b/>
          <w:sz w:val="24"/>
          <w:szCs w:val="24"/>
        </w:rPr>
        <w:t>Informationen</w:t>
      </w:r>
      <w:r w:rsidR="00214D59">
        <w:rPr>
          <w:b/>
          <w:sz w:val="24"/>
          <w:szCs w:val="24"/>
        </w:rPr>
        <w:tab/>
      </w:r>
      <w:r w:rsidR="00214D59">
        <w:rPr>
          <w:b/>
          <w:sz w:val="24"/>
          <w:szCs w:val="24"/>
        </w:rPr>
        <w:tab/>
        <w:t xml:space="preserve">Chiffre: </w:t>
      </w:r>
    </w:p>
    <w:p w:rsidR="00AC7CBC" w:rsidRPr="008100A2" w:rsidRDefault="00272FFD" w:rsidP="00AC7CBC">
      <w:pPr>
        <w:rPr>
          <w:szCs w:val="22"/>
        </w:rPr>
      </w:pPr>
      <w:r>
        <w:rPr>
          <w:b/>
          <w:bCs/>
        </w:rPr>
        <w:t>2.6 </w:t>
      </w:r>
      <w:r w:rsidR="00AC7CBC">
        <w:rPr>
          <w:b/>
          <w:bCs/>
        </w:rPr>
        <w:t>Biografie:</w:t>
      </w:r>
      <w:r w:rsidR="00AC7CBC">
        <w:rPr>
          <w:bCs/>
        </w:rPr>
        <w:t xml:space="preserve"> </w:t>
      </w:r>
      <w:r w:rsidR="00AC7CBC" w:rsidRPr="008100A2">
        <w:rPr>
          <w:szCs w:val="22"/>
        </w:rPr>
        <w:t>Herr</w:t>
      </w:r>
      <w:r w:rsidR="00AC7CBC" w:rsidRPr="008100A2">
        <w:rPr>
          <w:bCs/>
          <w:szCs w:val="22"/>
        </w:rPr>
        <w:t xml:space="preserve"> XX sei als  Kindern () eines  und einer  in  geboren. Die Ehe der Eltern schildert er </w:t>
      </w:r>
      <w:proofErr w:type="gramStart"/>
      <w:r w:rsidR="00AC7CBC" w:rsidRPr="008100A2">
        <w:rPr>
          <w:bCs/>
          <w:szCs w:val="22"/>
        </w:rPr>
        <w:t>als .</w:t>
      </w:r>
      <w:proofErr w:type="gramEnd"/>
      <w:r w:rsidR="00AC7CBC" w:rsidRPr="008100A2">
        <w:rPr>
          <w:bCs/>
          <w:szCs w:val="22"/>
        </w:rPr>
        <w:t xml:space="preserve"> Seinen Vater beschreibt er </w:t>
      </w:r>
      <w:proofErr w:type="gramStart"/>
      <w:r w:rsidR="00AC7CBC" w:rsidRPr="008100A2">
        <w:rPr>
          <w:bCs/>
          <w:szCs w:val="22"/>
        </w:rPr>
        <w:t>als .</w:t>
      </w:r>
      <w:proofErr w:type="gramEnd"/>
      <w:r w:rsidR="00AC7CBC" w:rsidRPr="008100A2">
        <w:rPr>
          <w:bCs/>
          <w:szCs w:val="22"/>
        </w:rPr>
        <w:t xml:space="preserve"> Die Beziehung zu </w:t>
      </w:r>
      <w:r w:rsidR="00152348">
        <w:rPr>
          <w:bCs/>
          <w:szCs w:val="22"/>
        </w:rPr>
        <w:t>diesem</w:t>
      </w:r>
      <w:r w:rsidR="00AC7CBC" w:rsidRPr="008100A2">
        <w:rPr>
          <w:bCs/>
          <w:szCs w:val="22"/>
        </w:rPr>
        <w:t xml:space="preserve"> </w:t>
      </w:r>
      <w:proofErr w:type="gramStart"/>
      <w:r w:rsidR="00AC7CBC" w:rsidRPr="008100A2">
        <w:rPr>
          <w:bCs/>
          <w:szCs w:val="22"/>
        </w:rPr>
        <w:t>sei .</w:t>
      </w:r>
      <w:proofErr w:type="gramEnd"/>
      <w:r w:rsidR="00AC7CBC" w:rsidRPr="008100A2">
        <w:rPr>
          <w:bCs/>
          <w:szCs w:val="22"/>
        </w:rPr>
        <w:t xml:space="preserve"> Seine Mutter beschreibt er </w:t>
      </w:r>
      <w:proofErr w:type="gramStart"/>
      <w:r w:rsidR="00AC7CBC" w:rsidRPr="008100A2">
        <w:rPr>
          <w:bCs/>
          <w:szCs w:val="22"/>
        </w:rPr>
        <w:t>als .</w:t>
      </w:r>
      <w:proofErr w:type="gramEnd"/>
      <w:r w:rsidR="00AC7CBC" w:rsidRPr="008100A2">
        <w:rPr>
          <w:bCs/>
          <w:szCs w:val="22"/>
        </w:rPr>
        <w:t xml:space="preserve"> Die Beziehung zu </w:t>
      </w:r>
      <w:r w:rsidR="00152348">
        <w:rPr>
          <w:bCs/>
          <w:szCs w:val="22"/>
        </w:rPr>
        <w:t>dieser</w:t>
      </w:r>
      <w:r w:rsidR="00AC7CBC" w:rsidRPr="008100A2">
        <w:rPr>
          <w:bCs/>
          <w:szCs w:val="22"/>
        </w:rPr>
        <w:t xml:space="preserve"> </w:t>
      </w:r>
      <w:proofErr w:type="gramStart"/>
      <w:r w:rsidR="00AC7CBC" w:rsidRPr="008100A2">
        <w:rPr>
          <w:bCs/>
          <w:szCs w:val="22"/>
        </w:rPr>
        <w:t>sei .</w:t>
      </w:r>
      <w:proofErr w:type="gramEnd"/>
      <w:r w:rsidR="00AC7CBC" w:rsidRPr="008100A2">
        <w:rPr>
          <w:bCs/>
          <w:szCs w:val="22"/>
        </w:rPr>
        <w:t xml:space="preserve"> Keine Trennungs- und/oder Gewalterfahrungen. </w:t>
      </w:r>
    </w:p>
    <w:p w:rsidR="00AC7CBC" w:rsidRPr="008100A2" w:rsidRDefault="00AC7CBC" w:rsidP="00AC7CBC">
      <w:pPr>
        <w:rPr>
          <w:szCs w:val="22"/>
        </w:rPr>
      </w:pPr>
      <w:r w:rsidRPr="008100A2">
        <w:rPr>
          <w:szCs w:val="22"/>
        </w:rPr>
        <w:t xml:space="preserve">In der Schule habe er  Leistungen erbracht und sei im Klassenverband  integriert gewesen. </w:t>
      </w:r>
    </w:p>
    <w:p w:rsidR="00AC7CBC" w:rsidRDefault="00AC7CBC" w:rsidP="00AC7CBC">
      <w:pPr>
        <w:rPr>
          <w:szCs w:val="22"/>
        </w:rPr>
      </w:pPr>
      <w:r w:rsidRPr="008100A2">
        <w:rPr>
          <w:szCs w:val="22"/>
        </w:rPr>
        <w:t xml:space="preserve">Seine Frau () habe er mit  Jahren kennengelernt und mit  Jahren geheiratet. </w:t>
      </w:r>
    </w:p>
    <w:p w:rsidR="00BC4533" w:rsidRDefault="00BC4533" w:rsidP="00AC7CBC">
      <w:pPr>
        <w:rPr>
          <w:szCs w:val="22"/>
        </w:rPr>
      </w:pPr>
    </w:p>
    <w:p w:rsidR="002211A4" w:rsidRPr="008100A2" w:rsidRDefault="002211A4" w:rsidP="002211A4">
      <w:pPr>
        <w:rPr>
          <w:szCs w:val="22"/>
        </w:rPr>
      </w:pPr>
      <w:r>
        <w:rPr>
          <w:szCs w:val="22"/>
        </w:rPr>
        <w:t>Frau</w:t>
      </w:r>
      <w:r w:rsidRPr="008100A2">
        <w:rPr>
          <w:bCs/>
          <w:szCs w:val="22"/>
        </w:rPr>
        <w:t xml:space="preserve"> XX sei als  Kindern () eines  und einer  in  geboren.</w:t>
      </w:r>
      <w:r>
        <w:rPr>
          <w:bCs/>
          <w:szCs w:val="22"/>
        </w:rPr>
        <w:t xml:space="preserve"> Die Ehe der Eltern schildert sie </w:t>
      </w:r>
      <w:proofErr w:type="gramStart"/>
      <w:r>
        <w:rPr>
          <w:bCs/>
          <w:szCs w:val="22"/>
        </w:rPr>
        <w:t>als .</w:t>
      </w:r>
      <w:proofErr w:type="gramEnd"/>
      <w:r>
        <w:rPr>
          <w:bCs/>
          <w:szCs w:val="22"/>
        </w:rPr>
        <w:t xml:space="preserve"> Ihren</w:t>
      </w:r>
      <w:r w:rsidRPr="008100A2">
        <w:rPr>
          <w:bCs/>
          <w:szCs w:val="22"/>
        </w:rPr>
        <w:t xml:space="preserve"> Vater beschreibt </w:t>
      </w:r>
      <w:r>
        <w:rPr>
          <w:bCs/>
          <w:szCs w:val="22"/>
        </w:rPr>
        <w:t>sie</w:t>
      </w:r>
      <w:r w:rsidRPr="008100A2">
        <w:rPr>
          <w:bCs/>
          <w:szCs w:val="22"/>
        </w:rPr>
        <w:t xml:space="preserve"> </w:t>
      </w:r>
      <w:proofErr w:type="gramStart"/>
      <w:r w:rsidRPr="008100A2">
        <w:rPr>
          <w:bCs/>
          <w:szCs w:val="22"/>
        </w:rPr>
        <w:t>als .</w:t>
      </w:r>
      <w:proofErr w:type="gramEnd"/>
      <w:r>
        <w:rPr>
          <w:bCs/>
          <w:szCs w:val="22"/>
        </w:rPr>
        <w:t xml:space="preserve"> Die Beziehung zu diesem </w:t>
      </w:r>
      <w:proofErr w:type="gramStart"/>
      <w:r>
        <w:rPr>
          <w:bCs/>
          <w:szCs w:val="22"/>
        </w:rPr>
        <w:t>sei .</w:t>
      </w:r>
      <w:proofErr w:type="gramEnd"/>
      <w:r>
        <w:rPr>
          <w:bCs/>
          <w:szCs w:val="22"/>
        </w:rPr>
        <w:t xml:space="preserve"> Ihre</w:t>
      </w:r>
      <w:r w:rsidRPr="008100A2">
        <w:rPr>
          <w:bCs/>
          <w:szCs w:val="22"/>
        </w:rPr>
        <w:t xml:space="preserve"> Mutter beschreibt </w:t>
      </w:r>
      <w:r>
        <w:rPr>
          <w:bCs/>
          <w:szCs w:val="22"/>
        </w:rPr>
        <w:t>sie</w:t>
      </w:r>
      <w:r w:rsidRPr="008100A2">
        <w:rPr>
          <w:bCs/>
          <w:szCs w:val="22"/>
        </w:rPr>
        <w:t xml:space="preserve"> </w:t>
      </w:r>
      <w:proofErr w:type="gramStart"/>
      <w:r w:rsidRPr="008100A2">
        <w:rPr>
          <w:bCs/>
          <w:szCs w:val="22"/>
        </w:rPr>
        <w:t xml:space="preserve">als </w:t>
      </w:r>
      <w:r>
        <w:rPr>
          <w:bCs/>
          <w:szCs w:val="22"/>
        </w:rPr>
        <w:t>.</w:t>
      </w:r>
      <w:proofErr w:type="gramEnd"/>
      <w:r>
        <w:rPr>
          <w:bCs/>
          <w:szCs w:val="22"/>
        </w:rPr>
        <w:t xml:space="preserve"> Die Beziehung zu dieser</w:t>
      </w:r>
      <w:r w:rsidRPr="008100A2">
        <w:rPr>
          <w:bCs/>
          <w:szCs w:val="22"/>
        </w:rPr>
        <w:t xml:space="preserve"> </w:t>
      </w:r>
      <w:proofErr w:type="gramStart"/>
      <w:r w:rsidRPr="008100A2">
        <w:rPr>
          <w:bCs/>
          <w:szCs w:val="22"/>
        </w:rPr>
        <w:t>sei .</w:t>
      </w:r>
      <w:proofErr w:type="gramEnd"/>
      <w:r w:rsidRPr="008100A2">
        <w:rPr>
          <w:bCs/>
          <w:szCs w:val="22"/>
        </w:rPr>
        <w:t xml:space="preserve"> Keine Trennungs- und/oder Gewalterfahrungen. </w:t>
      </w:r>
    </w:p>
    <w:p w:rsidR="002211A4" w:rsidRPr="008100A2" w:rsidRDefault="002211A4" w:rsidP="002211A4">
      <w:pPr>
        <w:rPr>
          <w:szCs w:val="22"/>
        </w:rPr>
      </w:pPr>
      <w:r>
        <w:rPr>
          <w:szCs w:val="22"/>
        </w:rPr>
        <w:t>In der Schule habe sie</w:t>
      </w:r>
      <w:r w:rsidRPr="008100A2">
        <w:rPr>
          <w:szCs w:val="22"/>
        </w:rPr>
        <w:t xml:space="preserve">  Leistungen erbracht und sei im Klassenverband  integriert gewesen. </w:t>
      </w:r>
    </w:p>
    <w:p w:rsidR="002211A4" w:rsidRPr="008100A2" w:rsidRDefault="002211A4" w:rsidP="002211A4">
      <w:pPr>
        <w:rPr>
          <w:szCs w:val="22"/>
        </w:rPr>
      </w:pPr>
      <w:r>
        <w:rPr>
          <w:szCs w:val="22"/>
        </w:rPr>
        <w:t>Ihren</w:t>
      </w:r>
      <w:r w:rsidRPr="008100A2">
        <w:rPr>
          <w:szCs w:val="22"/>
        </w:rPr>
        <w:t xml:space="preserve"> </w:t>
      </w:r>
      <w:r>
        <w:rPr>
          <w:szCs w:val="22"/>
        </w:rPr>
        <w:t>Mann</w:t>
      </w:r>
      <w:r w:rsidRPr="008100A2">
        <w:rPr>
          <w:szCs w:val="22"/>
        </w:rPr>
        <w:t xml:space="preserve"> () habe </w:t>
      </w:r>
      <w:r>
        <w:rPr>
          <w:szCs w:val="22"/>
        </w:rPr>
        <w:t>sie</w:t>
      </w:r>
      <w:r w:rsidRPr="008100A2">
        <w:rPr>
          <w:szCs w:val="22"/>
        </w:rPr>
        <w:t xml:space="preserve"> mit  Jahren kennengele</w:t>
      </w:r>
      <w:r>
        <w:rPr>
          <w:szCs w:val="22"/>
        </w:rPr>
        <w:t>rnt und mit  Jahren geheiratet.</w:t>
      </w:r>
    </w:p>
    <w:p w:rsidR="00BC4533" w:rsidRPr="008100A2" w:rsidRDefault="00BC4533" w:rsidP="00AC7CBC">
      <w:pPr>
        <w:rPr>
          <w:szCs w:val="22"/>
        </w:rPr>
      </w:pPr>
    </w:p>
    <w:p w:rsidR="00AC7CBC" w:rsidRPr="00AC7CBC" w:rsidRDefault="00AC7CBC" w:rsidP="00CC4655">
      <w:pPr>
        <w:rPr>
          <w:bCs/>
        </w:rPr>
      </w:pPr>
    </w:p>
    <w:p w:rsidR="00EA0938" w:rsidRPr="008100A2" w:rsidRDefault="00EA0938" w:rsidP="00EA0938">
      <w:pPr>
        <w:spacing w:after="120"/>
        <w:rPr>
          <w:b/>
          <w:szCs w:val="22"/>
        </w:rPr>
      </w:pPr>
      <w:r>
        <w:rPr>
          <w:b/>
          <w:bCs/>
        </w:rPr>
        <w:t>4.2 </w:t>
      </w:r>
      <w:proofErr w:type="gramStart"/>
      <w:r>
        <w:rPr>
          <w:b/>
          <w:bCs/>
        </w:rPr>
        <w:t>Mikroanalyse</w:t>
      </w:r>
      <w:proofErr w:type="gramEnd"/>
      <w:r>
        <w:rPr>
          <w:b/>
          <w:bCs/>
        </w:rPr>
        <w:t xml:space="preserve"> eines </w:t>
      </w:r>
      <w:r>
        <w:rPr>
          <w:b/>
          <w:szCs w:val="22"/>
        </w:rPr>
        <w:t xml:space="preserve">typischen </w:t>
      </w:r>
      <w:r w:rsidRPr="008100A2">
        <w:rPr>
          <w:b/>
          <w:szCs w:val="22"/>
        </w:rPr>
        <w:t>Beispiel</w:t>
      </w:r>
      <w:r>
        <w:rPr>
          <w:b/>
          <w:szCs w:val="22"/>
        </w:rPr>
        <w:t>s für den emotionalen Problembereich</w:t>
      </w:r>
      <w:r w:rsidRPr="008100A2">
        <w:rPr>
          <w:b/>
          <w:szCs w:val="22"/>
        </w:rPr>
        <w:t xml:space="preserve">: </w:t>
      </w:r>
    </w:p>
    <w:p w:rsidR="00EA0938" w:rsidRPr="008100A2" w:rsidRDefault="00EA0938" w:rsidP="00EA0938">
      <w:pPr>
        <w:ind w:left="851" w:hanging="851"/>
        <w:rPr>
          <w:szCs w:val="22"/>
        </w:rPr>
      </w:pPr>
      <w:r w:rsidRPr="008100A2">
        <w:rPr>
          <w:szCs w:val="22"/>
        </w:rPr>
        <w:t>S</w:t>
      </w:r>
      <w:r w:rsidRPr="008100A2">
        <w:rPr>
          <w:szCs w:val="22"/>
          <w:vertAlign w:val="superscript"/>
        </w:rPr>
        <w:t>ext</w:t>
      </w:r>
      <w:r w:rsidRPr="008100A2">
        <w:rPr>
          <w:szCs w:val="22"/>
        </w:rPr>
        <w:t>:</w:t>
      </w:r>
      <w:r w:rsidRPr="008100A2">
        <w:rPr>
          <w:szCs w:val="22"/>
        </w:rPr>
        <w:tab/>
      </w:r>
      <w:r w:rsidRPr="008100A2">
        <w:rPr>
          <w:i/>
          <w:szCs w:val="22"/>
        </w:rPr>
        <w:t>Kontext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Reiz</w:t>
      </w:r>
      <w:r w:rsidRPr="008100A2">
        <w:rPr>
          <w:szCs w:val="22"/>
        </w:rPr>
        <w:t xml:space="preserve">: </w:t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S</w:t>
      </w:r>
      <w:r w:rsidRPr="008100A2">
        <w:rPr>
          <w:szCs w:val="22"/>
          <w:vertAlign w:val="superscript"/>
        </w:rPr>
        <w:t>int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O</w:t>
      </w:r>
      <w:r w:rsidRPr="008100A2">
        <w:rPr>
          <w:szCs w:val="22"/>
          <w:vertAlign w:val="superscript"/>
        </w:rPr>
        <w:t>org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O</w:t>
      </w:r>
      <w:r w:rsidRPr="008100A2">
        <w:rPr>
          <w:szCs w:val="22"/>
          <w:vertAlign w:val="superscript"/>
        </w:rPr>
        <w:t>plan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  <w:r w:rsidRPr="008100A2">
        <w:rPr>
          <w:i/>
          <w:szCs w:val="22"/>
        </w:rPr>
        <w:t>Grundannahmen (GA)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Regeln</w:t>
      </w:r>
      <w:proofErr w:type="gramStart"/>
      <w:r w:rsidRPr="008100A2">
        <w:rPr>
          <w:szCs w:val="22"/>
        </w:rPr>
        <w:t>: .</w:t>
      </w:r>
      <w:proofErr w:type="gramEnd"/>
      <w:r w:rsidRPr="008100A2">
        <w:rPr>
          <w:szCs w:val="22"/>
        </w:rPr>
        <w:t xml:space="preserve"> </w:t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kog</w:t>
      </w:r>
      <w:proofErr w:type="spellEnd"/>
      <w:r w:rsidRPr="008100A2">
        <w:rPr>
          <w:szCs w:val="22"/>
        </w:rPr>
        <w:t xml:space="preserve">:  </w:t>
      </w:r>
      <w:r w:rsidRPr="008100A2">
        <w:rPr>
          <w:szCs w:val="22"/>
        </w:rPr>
        <w:tab/>
      </w:r>
      <w:r w:rsidRPr="008100A2">
        <w:rPr>
          <w:i/>
          <w:szCs w:val="22"/>
        </w:rPr>
        <w:t>Explizit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Implizit</w:t>
      </w:r>
      <w:r w:rsidRPr="008100A2">
        <w:rPr>
          <w:szCs w:val="22"/>
        </w:rPr>
        <w:t xml:space="preserve">: </w:t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phys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emot</w:t>
      </w:r>
      <w:proofErr w:type="spellEnd"/>
      <w:r w:rsidRPr="008100A2">
        <w:rPr>
          <w:szCs w:val="22"/>
        </w:rPr>
        <w:t xml:space="preserve">: 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R</w:t>
      </w:r>
      <w:r w:rsidRPr="008100A2">
        <w:rPr>
          <w:szCs w:val="22"/>
          <w:vertAlign w:val="superscript"/>
        </w:rPr>
        <w:t>mot</w:t>
      </w:r>
      <w:proofErr w:type="spellEnd"/>
      <w:r w:rsidRPr="008100A2">
        <w:rPr>
          <w:szCs w:val="22"/>
        </w:rPr>
        <w:t>: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r w:rsidRPr="008100A2">
        <w:rPr>
          <w:szCs w:val="22"/>
        </w:rPr>
        <w:t>K:</w:t>
      </w:r>
      <w:r w:rsidRPr="008100A2">
        <w:rPr>
          <w:szCs w:val="22"/>
        </w:rPr>
        <w:tab/>
      </w:r>
      <w:r w:rsidRPr="008100A2">
        <w:rPr>
          <w:i/>
          <w:szCs w:val="22"/>
        </w:rPr>
        <w:t>Kontingenz</w:t>
      </w:r>
      <w:r w:rsidRPr="008100A2">
        <w:rPr>
          <w:szCs w:val="22"/>
        </w:rPr>
        <w:t xml:space="preserve">: . </w:t>
      </w:r>
      <w:r w:rsidRPr="008100A2">
        <w:rPr>
          <w:i/>
          <w:szCs w:val="22"/>
        </w:rPr>
        <w:t>Kontiguität</w:t>
      </w:r>
      <w:r w:rsidRPr="008100A2">
        <w:rPr>
          <w:szCs w:val="22"/>
        </w:rPr>
        <w:t>: sofort.</w:t>
      </w:r>
    </w:p>
    <w:p w:rsidR="00EA0938" w:rsidRPr="008100A2" w:rsidRDefault="00EA0938" w:rsidP="00EA0938">
      <w:pPr>
        <w:ind w:left="851" w:hanging="851"/>
        <w:rPr>
          <w:szCs w:val="22"/>
        </w:rPr>
      </w:pPr>
      <w:r>
        <w:rPr>
          <w:szCs w:val="22"/>
        </w:rPr>
        <w:t>Ȼ</w:t>
      </w:r>
      <w:r w:rsidRPr="008100A2">
        <w:rPr>
          <w:szCs w:val="22"/>
          <w:vertAlign w:val="superscript"/>
        </w:rPr>
        <w:t>–kurz</w:t>
      </w:r>
      <w:r w:rsidRPr="008100A2">
        <w:rPr>
          <w:szCs w:val="22"/>
        </w:rPr>
        <w:t>: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proofErr w:type="spellStart"/>
      <w:r w:rsidRPr="008100A2">
        <w:rPr>
          <w:szCs w:val="22"/>
        </w:rPr>
        <w:t>C</w:t>
      </w:r>
      <w:r w:rsidRPr="008100A2">
        <w:rPr>
          <w:szCs w:val="22"/>
          <w:vertAlign w:val="superscript"/>
        </w:rPr>
        <w:t>+kurz</w:t>
      </w:r>
      <w:proofErr w:type="spellEnd"/>
      <w:r w:rsidRPr="008100A2">
        <w:rPr>
          <w:szCs w:val="22"/>
        </w:rPr>
        <w:t>:</w:t>
      </w:r>
      <w:r w:rsidRPr="008100A2">
        <w:rPr>
          <w:szCs w:val="22"/>
        </w:rPr>
        <w:tab/>
        <w:t xml:space="preserve">Kontrolle. </w:t>
      </w:r>
    </w:p>
    <w:p w:rsidR="00EA0938" w:rsidRPr="008100A2" w:rsidRDefault="00EA0938" w:rsidP="00EA0938">
      <w:pPr>
        <w:ind w:left="851" w:hanging="851"/>
        <w:rPr>
          <w:szCs w:val="22"/>
        </w:rPr>
      </w:pPr>
      <w:r w:rsidRPr="008100A2">
        <w:rPr>
          <w:szCs w:val="22"/>
        </w:rPr>
        <w:t>C</w:t>
      </w:r>
      <w:r w:rsidRPr="008100A2">
        <w:rPr>
          <w:szCs w:val="22"/>
          <w:vertAlign w:val="superscript"/>
        </w:rPr>
        <w:t>–lang</w:t>
      </w:r>
      <w:r w:rsidRPr="008100A2">
        <w:rPr>
          <w:szCs w:val="22"/>
        </w:rPr>
        <w:t>:</w:t>
      </w:r>
      <w:r w:rsidRPr="008100A2">
        <w:rPr>
          <w:szCs w:val="22"/>
        </w:rPr>
        <w:tab/>
      </w:r>
    </w:p>
    <w:p w:rsidR="00EA0938" w:rsidRPr="008100A2" w:rsidRDefault="00EA0938" w:rsidP="00EA0938">
      <w:pPr>
        <w:ind w:left="851" w:hanging="851"/>
        <w:rPr>
          <w:szCs w:val="22"/>
        </w:rPr>
      </w:pPr>
      <w:r>
        <w:rPr>
          <w:szCs w:val="22"/>
        </w:rPr>
        <w:t>Ȼ</w:t>
      </w:r>
      <w:r w:rsidRPr="008100A2">
        <w:rPr>
          <w:szCs w:val="22"/>
          <w:vertAlign w:val="superscript"/>
        </w:rPr>
        <w:t>+lang</w:t>
      </w:r>
      <w:r w:rsidRPr="008100A2">
        <w:rPr>
          <w:szCs w:val="22"/>
        </w:rPr>
        <w:t>:</w:t>
      </w:r>
      <w:r w:rsidRPr="008100A2">
        <w:rPr>
          <w:szCs w:val="22"/>
        </w:rPr>
        <w:tab/>
        <w:t>Kontrollverlust.</w:t>
      </w:r>
    </w:p>
    <w:p w:rsidR="002211A4" w:rsidRDefault="002211A4" w:rsidP="00CC4655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Pr="002211A4" w:rsidRDefault="002211A4" w:rsidP="002211A4"/>
    <w:p w:rsidR="002211A4" w:rsidRDefault="002211A4" w:rsidP="002211A4"/>
    <w:p w:rsidR="002211A4" w:rsidRDefault="002211A4" w:rsidP="002211A4"/>
    <w:p w:rsidR="00AC7CBC" w:rsidRPr="002211A4" w:rsidRDefault="00AC7CBC" w:rsidP="002211A4">
      <w:pPr>
        <w:ind w:firstLine="708"/>
      </w:pPr>
    </w:p>
    <w:sectPr w:rsidR="00AC7CBC" w:rsidRPr="002211A4" w:rsidSect="00373578">
      <w:footerReference w:type="even" r:id="rId8"/>
      <w:footerReference w:type="default" r:id="rId9"/>
      <w:pgSz w:w="11906" w:h="16838" w:code="9"/>
      <w:pgMar w:top="567" w:right="907" w:bottom="567" w:left="907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C0" w:rsidRDefault="00B13DC0">
      <w:r>
        <w:separator/>
      </w:r>
    </w:p>
  </w:endnote>
  <w:endnote w:type="continuationSeparator" w:id="0">
    <w:p w:rsidR="00B13DC0" w:rsidRDefault="00B1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72" w:rsidRDefault="00AC5E7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C5E72" w:rsidRDefault="00AC5E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72" w:rsidRPr="00AD3050" w:rsidRDefault="00AD3050" w:rsidP="001D75BF">
    <w:pPr>
      <w:pStyle w:val="Fuzeile"/>
      <w:tabs>
        <w:tab w:val="clear" w:pos="4536"/>
        <w:tab w:val="clear" w:pos="9072"/>
        <w:tab w:val="left" w:pos="2410"/>
        <w:tab w:val="left" w:pos="3969"/>
      </w:tabs>
      <w:spacing w:before="120"/>
      <w:rPr>
        <w:sz w:val="12"/>
        <w:szCs w:val="12"/>
      </w:rPr>
    </w:pPr>
    <w:r>
      <w:rPr>
        <w:sz w:val="12"/>
        <w:szCs w:val="12"/>
      </w:rPr>
      <w:t xml:space="preserve">BSNR 45 </w:t>
    </w:r>
    <w:r w:rsidR="00E74167">
      <w:rPr>
        <w:sz w:val="12"/>
        <w:szCs w:val="12"/>
      </w:rPr>
      <w:t>500</w:t>
    </w:r>
    <w:r>
      <w:rPr>
        <w:sz w:val="12"/>
        <w:szCs w:val="12"/>
      </w:rPr>
      <w:t xml:space="preserve"> </w:t>
    </w:r>
    <w:r w:rsidR="00E74167">
      <w:rPr>
        <w:sz w:val="12"/>
        <w:szCs w:val="12"/>
      </w:rPr>
      <w:t>24</w:t>
    </w:r>
    <w:r>
      <w:rPr>
        <w:sz w:val="12"/>
        <w:szCs w:val="12"/>
      </w:rPr>
      <w:t xml:space="preserve"> 00</w:t>
    </w:r>
    <w:r w:rsidR="00886EB4">
      <w:rPr>
        <w:sz w:val="12"/>
        <w:szCs w:val="12"/>
      </w:rPr>
      <w:t xml:space="preserve">  </w:t>
    </w:r>
    <w:r w:rsidR="004E33D2">
      <w:rPr>
        <w:sz w:val="12"/>
        <w:szCs w:val="12"/>
      </w:rPr>
      <w:t xml:space="preserve">  </w:t>
    </w:r>
    <w:proofErr w:type="spellStart"/>
    <w:r w:rsidR="00886EB4">
      <w:rPr>
        <w:sz w:val="12"/>
        <w:szCs w:val="12"/>
      </w:rPr>
      <w:t>üBAG</w:t>
    </w:r>
    <w:proofErr w:type="spellEnd"/>
    <w:r w:rsidR="00886EB4">
      <w:rPr>
        <w:sz w:val="12"/>
        <w:szCs w:val="12"/>
      </w:rPr>
      <w:t xml:space="preserve"> </w:t>
    </w:r>
    <w:r w:rsidR="004E33D2">
      <w:rPr>
        <w:sz w:val="12"/>
        <w:szCs w:val="12"/>
      </w:rPr>
      <w:t xml:space="preserve">   </w:t>
    </w:r>
    <w:r w:rsidR="00886EB4">
      <w:rPr>
        <w:sz w:val="12"/>
        <w:szCs w:val="12"/>
      </w:rPr>
      <w:t>Dipl.-Psych. Heike Born</w:t>
    </w:r>
    <w:r w:rsidR="004E33D2">
      <w:rPr>
        <w:sz w:val="12"/>
        <w:szCs w:val="12"/>
      </w:rPr>
      <w:t xml:space="preserve"> (</w:t>
    </w:r>
    <w:r w:rsidR="00886EB4">
      <w:rPr>
        <w:sz w:val="12"/>
        <w:szCs w:val="12"/>
      </w:rPr>
      <w:t>Bahnhofstr. 27 - 33, 65185 Wiesbaden</w:t>
    </w:r>
    <w:r>
      <w:rPr>
        <w:sz w:val="12"/>
        <w:szCs w:val="12"/>
      </w:rPr>
      <w:t xml:space="preserve">, </w:t>
    </w:r>
    <w:r w:rsidR="00886EB4">
      <w:rPr>
        <w:sz w:val="12"/>
        <w:szCs w:val="12"/>
      </w:rPr>
      <w:t>0611 - 447 692 00</w:t>
    </w:r>
    <w:r w:rsidR="004E33D2">
      <w:rPr>
        <w:sz w:val="12"/>
        <w:szCs w:val="12"/>
      </w:rPr>
      <w:t>) und Dr. med. Kai Born</w:t>
    </w:r>
    <w:r w:rsidR="001D75BF">
      <w:rPr>
        <w:sz w:val="12"/>
        <w:szCs w:val="12"/>
      </w:rPr>
      <w:t xml:space="preserve"> (</w:t>
    </w:r>
    <w:proofErr w:type="spellStart"/>
    <w:r w:rsidR="00487EEC">
      <w:rPr>
        <w:sz w:val="12"/>
        <w:szCs w:val="12"/>
      </w:rPr>
      <w:t>Wallufer</w:t>
    </w:r>
    <w:proofErr w:type="spellEnd"/>
    <w:r w:rsidR="00487EEC">
      <w:rPr>
        <w:sz w:val="12"/>
        <w:szCs w:val="12"/>
      </w:rPr>
      <w:t xml:space="preserve"> Str. 2, 65343 Eltville</w:t>
    </w:r>
    <w:r w:rsidR="004E33D2">
      <w:rPr>
        <w:sz w:val="12"/>
        <w:szCs w:val="12"/>
      </w:rPr>
      <w:t>,</w:t>
    </w:r>
    <w:r w:rsidR="00487EEC">
      <w:rPr>
        <w:sz w:val="12"/>
        <w:szCs w:val="12"/>
      </w:rPr>
      <w:t xml:space="preserve"> 06123 – 701 </w:t>
    </w:r>
    <w:r w:rsidR="001D75BF">
      <w:rPr>
        <w:sz w:val="12"/>
        <w:szCs w:val="12"/>
      </w:rPr>
      <w:t>786)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C0" w:rsidRDefault="00B13DC0">
      <w:r>
        <w:separator/>
      </w:r>
    </w:p>
  </w:footnote>
  <w:footnote w:type="continuationSeparator" w:id="0">
    <w:p w:rsidR="00B13DC0" w:rsidRDefault="00B1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BC6"/>
    <w:multiLevelType w:val="hybridMultilevel"/>
    <w:tmpl w:val="D494BC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614ED"/>
    <w:multiLevelType w:val="hybridMultilevel"/>
    <w:tmpl w:val="F6DA98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E35C0"/>
    <w:multiLevelType w:val="hybridMultilevel"/>
    <w:tmpl w:val="A3F0B0A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381386"/>
    <w:multiLevelType w:val="hybridMultilevel"/>
    <w:tmpl w:val="C7463F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81F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BDB0028"/>
    <w:multiLevelType w:val="hybridMultilevel"/>
    <w:tmpl w:val="5E74FE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375F7"/>
    <w:multiLevelType w:val="hybridMultilevel"/>
    <w:tmpl w:val="C7E40E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7D099D"/>
    <w:multiLevelType w:val="hybridMultilevel"/>
    <w:tmpl w:val="04B27E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C5496"/>
    <w:multiLevelType w:val="hybridMultilevel"/>
    <w:tmpl w:val="6F92D75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3B518F"/>
    <w:multiLevelType w:val="hybridMultilevel"/>
    <w:tmpl w:val="66A8C4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53F"/>
    <w:multiLevelType w:val="hybridMultilevel"/>
    <w:tmpl w:val="7DD85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40973"/>
    <w:multiLevelType w:val="hybridMultilevel"/>
    <w:tmpl w:val="A3488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1342B5"/>
    <w:multiLevelType w:val="hybridMultilevel"/>
    <w:tmpl w:val="C45C7E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21126F"/>
    <w:multiLevelType w:val="hybridMultilevel"/>
    <w:tmpl w:val="5DD2B4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67B1F"/>
    <w:multiLevelType w:val="hybridMultilevel"/>
    <w:tmpl w:val="2FF8A2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8B1983"/>
    <w:multiLevelType w:val="hybridMultilevel"/>
    <w:tmpl w:val="A10CDEEE"/>
    <w:lvl w:ilvl="0" w:tplc="D8FCE674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3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15"/>
  </w:num>
  <w:num w:numId="14">
    <w:abstractNumId w:val="5"/>
  </w:num>
  <w:num w:numId="15">
    <w:abstractNumId w:val="13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01"/>
    <w:rsid w:val="000028F9"/>
    <w:rsid w:val="00004A72"/>
    <w:rsid w:val="0000629A"/>
    <w:rsid w:val="00013BDD"/>
    <w:rsid w:val="00024EC4"/>
    <w:rsid w:val="000317D5"/>
    <w:rsid w:val="00031C2F"/>
    <w:rsid w:val="000329E5"/>
    <w:rsid w:val="00034BC5"/>
    <w:rsid w:val="0004169D"/>
    <w:rsid w:val="00066FF6"/>
    <w:rsid w:val="000728EA"/>
    <w:rsid w:val="00090DDE"/>
    <w:rsid w:val="00094052"/>
    <w:rsid w:val="00096A77"/>
    <w:rsid w:val="000A00B4"/>
    <w:rsid w:val="000A3F54"/>
    <w:rsid w:val="000B1B7F"/>
    <w:rsid w:val="000B373D"/>
    <w:rsid w:val="000B51EE"/>
    <w:rsid w:val="000C1BFA"/>
    <w:rsid w:val="000C6A35"/>
    <w:rsid w:val="000D63F1"/>
    <w:rsid w:val="000D7330"/>
    <w:rsid w:val="000F775A"/>
    <w:rsid w:val="001001A2"/>
    <w:rsid w:val="00102C19"/>
    <w:rsid w:val="00112E90"/>
    <w:rsid w:val="001142C5"/>
    <w:rsid w:val="001164BC"/>
    <w:rsid w:val="00126CCE"/>
    <w:rsid w:val="00127223"/>
    <w:rsid w:val="00130F05"/>
    <w:rsid w:val="001333C6"/>
    <w:rsid w:val="00146BCE"/>
    <w:rsid w:val="00152348"/>
    <w:rsid w:val="001555D7"/>
    <w:rsid w:val="00164FF3"/>
    <w:rsid w:val="00167601"/>
    <w:rsid w:val="001814B5"/>
    <w:rsid w:val="00185162"/>
    <w:rsid w:val="001964D6"/>
    <w:rsid w:val="001A2654"/>
    <w:rsid w:val="001A3ACF"/>
    <w:rsid w:val="001A3BF6"/>
    <w:rsid w:val="001C5FF5"/>
    <w:rsid w:val="001D1D10"/>
    <w:rsid w:val="001D2981"/>
    <w:rsid w:val="001D75BF"/>
    <w:rsid w:val="001E1418"/>
    <w:rsid w:val="001F36EB"/>
    <w:rsid w:val="0020649A"/>
    <w:rsid w:val="0021375C"/>
    <w:rsid w:val="00214D59"/>
    <w:rsid w:val="002211A4"/>
    <w:rsid w:val="00232781"/>
    <w:rsid w:val="00242386"/>
    <w:rsid w:val="00245A62"/>
    <w:rsid w:val="00245D32"/>
    <w:rsid w:val="00256FF6"/>
    <w:rsid w:val="002708A2"/>
    <w:rsid w:val="00272FFD"/>
    <w:rsid w:val="00280F21"/>
    <w:rsid w:val="00282FCD"/>
    <w:rsid w:val="00296033"/>
    <w:rsid w:val="002A5D23"/>
    <w:rsid w:val="002A5E24"/>
    <w:rsid w:val="002B4800"/>
    <w:rsid w:val="002C41CC"/>
    <w:rsid w:val="002C52BD"/>
    <w:rsid w:val="002D1593"/>
    <w:rsid w:val="002E24AD"/>
    <w:rsid w:val="002E429A"/>
    <w:rsid w:val="002E457E"/>
    <w:rsid w:val="00305731"/>
    <w:rsid w:val="003111EB"/>
    <w:rsid w:val="00317949"/>
    <w:rsid w:val="00330FBF"/>
    <w:rsid w:val="003314F0"/>
    <w:rsid w:val="003334FA"/>
    <w:rsid w:val="003432DE"/>
    <w:rsid w:val="003527C0"/>
    <w:rsid w:val="00371F88"/>
    <w:rsid w:val="00373578"/>
    <w:rsid w:val="00377ECD"/>
    <w:rsid w:val="00381FE4"/>
    <w:rsid w:val="0039218D"/>
    <w:rsid w:val="00394EBE"/>
    <w:rsid w:val="003A7C0D"/>
    <w:rsid w:val="003B4B47"/>
    <w:rsid w:val="003C3BDA"/>
    <w:rsid w:val="003D086C"/>
    <w:rsid w:val="003E037E"/>
    <w:rsid w:val="003E333F"/>
    <w:rsid w:val="003E654B"/>
    <w:rsid w:val="003F582A"/>
    <w:rsid w:val="003F59AA"/>
    <w:rsid w:val="00401FD5"/>
    <w:rsid w:val="00405B09"/>
    <w:rsid w:val="004108E2"/>
    <w:rsid w:val="00437EAC"/>
    <w:rsid w:val="00443383"/>
    <w:rsid w:val="00445B24"/>
    <w:rsid w:val="004563B2"/>
    <w:rsid w:val="00467A30"/>
    <w:rsid w:val="00471E7E"/>
    <w:rsid w:val="00474CC8"/>
    <w:rsid w:val="004772C2"/>
    <w:rsid w:val="004837BB"/>
    <w:rsid w:val="00484EA9"/>
    <w:rsid w:val="00487EEC"/>
    <w:rsid w:val="00495C0A"/>
    <w:rsid w:val="004B22B7"/>
    <w:rsid w:val="004D33A5"/>
    <w:rsid w:val="004D5E40"/>
    <w:rsid w:val="004E339D"/>
    <w:rsid w:val="004E33D2"/>
    <w:rsid w:val="004E465E"/>
    <w:rsid w:val="004F21CC"/>
    <w:rsid w:val="0050600F"/>
    <w:rsid w:val="00512366"/>
    <w:rsid w:val="00522096"/>
    <w:rsid w:val="0052269D"/>
    <w:rsid w:val="00526726"/>
    <w:rsid w:val="005359AF"/>
    <w:rsid w:val="005416EB"/>
    <w:rsid w:val="00555719"/>
    <w:rsid w:val="005701A4"/>
    <w:rsid w:val="0057453B"/>
    <w:rsid w:val="005768F6"/>
    <w:rsid w:val="005835AF"/>
    <w:rsid w:val="00586C96"/>
    <w:rsid w:val="005A5BD9"/>
    <w:rsid w:val="005A6940"/>
    <w:rsid w:val="005B03D0"/>
    <w:rsid w:val="005B3CE5"/>
    <w:rsid w:val="005C04C8"/>
    <w:rsid w:val="005D3EC9"/>
    <w:rsid w:val="005E2812"/>
    <w:rsid w:val="005E4BAC"/>
    <w:rsid w:val="005E641B"/>
    <w:rsid w:val="005F02DE"/>
    <w:rsid w:val="00621C35"/>
    <w:rsid w:val="00626CEC"/>
    <w:rsid w:val="0063108A"/>
    <w:rsid w:val="006346B3"/>
    <w:rsid w:val="006354A2"/>
    <w:rsid w:val="006462C6"/>
    <w:rsid w:val="00654CEC"/>
    <w:rsid w:val="0065567E"/>
    <w:rsid w:val="0065616A"/>
    <w:rsid w:val="00665DBE"/>
    <w:rsid w:val="00681A5B"/>
    <w:rsid w:val="006832CD"/>
    <w:rsid w:val="00693C5A"/>
    <w:rsid w:val="0069668E"/>
    <w:rsid w:val="006B23D1"/>
    <w:rsid w:val="006C2344"/>
    <w:rsid w:val="006D3FD0"/>
    <w:rsid w:val="006D6AC7"/>
    <w:rsid w:val="006E14CF"/>
    <w:rsid w:val="006E1CDB"/>
    <w:rsid w:val="006F5BB6"/>
    <w:rsid w:val="006F6085"/>
    <w:rsid w:val="0070177B"/>
    <w:rsid w:val="00707E21"/>
    <w:rsid w:val="00712870"/>
    <w:rsid w:val="007170D6"/>
    <w:rsid w:val="0072768D"/>
    <w:rsid w:val="00744C17"/>
    <w:rsid w:val="00750462"/>
    <w:rsid w:val="007600CF"/>
    <w:rsid w:val="007631AA"/>
    <w:rsid w:val="00763BBB"/>
    <w:rsid w:val="00767B9D"/>
    <w:rsid w:val="00775579"/>
    <w:rsid w:val="00780D8F"/>
    <w:rsid w:val="00781211"/>
    <w:rsid w:val="00787BAA"/>
    <w:rsid w:val="0079303D"/>
    <w:rsid w:val="00793DFE"/>
    <w:rsid w:val="007969AE"/>
    <w:rsid w:val="007A1B6B"/>
    <w:rsid w:val="007B5B00"/>
    <w:rsid w:val="007B5C03"/>
    <w:rsid w:val="007C44E7"/>
    <w:rsid w:val="007F0A05"/>
    <w:rsid w:val="008008DF"/>
    <w:rsid w:val="008100A2"/>
    <w:rsid w:val="008177A5"/>
    <w:rsid w:val="00821A5D"/>
    <w:rsid w:val="008325A1"/>
    <w:rsid w:val="008406C8"/>
    <w:rsid w:val="008415BE"/>
    <w:rsid w:val="00860069"/>
    <w:rsid w:val="0086167C"/>
    <w:rsid w:val="0087259F"/>
    <w:rsid w:val="00875B05"/>
    <w:rsid w:val="00886EB4"/>
    <w:rsid w:val="00891DEA"/>
    <w:rsid w:val="00892AE1"/>
    <w:rsid w:val="008A1AE7"/>
    <w:rsid w:val="008A4C69"/>
    <w:rsid w:val="008A6E16"/>
    <w:rsid w:val="008B0090"/>
    <w:rsid w:val="008C5FC2"/>
    <w:rsid w:val="008C78BA"/>
    <w:rsid w:val="008D00C1"/>
    <w:rsid w:val="008E289F"/>
    <w:rsid w:val="008E4A33"/>
    <w:rsid w:val="008F35C6"/>
    <w:rsid w:val="008F362A"/>
    <w:rsid w:val="0090447E"/>
    <w:rsid w:val="00904B04"/>
    <w:rsid w:val="009144B4"/>
    <w:rsid w:val="00930566"/>
    <w:rsid w:val="00932016"/>
    <w:rsid w:val="00955729"/>
    <w:rsid w:val="00956E77"/>
    <w:rsid w:val="009635D3"/>
    <w:rsid w:val="00974874"/>
    <w:rsid w:val="00992099"/>
    <w:rsid w:val="009B09A4"/>
    <w:rsid w:val="009B0BD8"/>
    <w:rsid w:val="009C51B6"/>
    <w:rsid w:val="009D47AE"/>
    <w:rsid w:val="009E2465"/>
    <w:rsid w:val="009E2DDE"/>
    <w:rsid w:val="00A13EF0"/>
    <w:rsid w:val="00A27EDC"/>
    <w:rsid w:val="00A31B83"/>
    <w:rsid w:val="00A44775"/>
    <w:rsid w:val="00A5663B"/>
    <w:rsid w:val="00AA4851"/>
    <w:rsid w:val="00AC1730"/>
    <w:rsid w:val="00AC5E72"/>
    <w:rsid w:val="00AC7CBC"/>
    <w:rsid w:val="00AC7D21"/>
    <w:rsid w:val="00AD057B"/>
    <w:rsid w:val="00AD3050"/>
    <w:rsid w:val="00AE3DE9"/>
    <w:rsid w:val="00AE4587"/>
    <w:rsid w:val="00B13253"/>
    <w:rsid w:val="00B13DC0"/>
    <w:rsid w:val="00B22545"/>
    <w:rsid w:val="00B25281"/>
    <w:rsid w:val="00B42212"/>
    <w:rsid w:val="00B474DA"/>
    <w:rsid w:val="00B53CED"/>
    <w:rsid w:val="00B664EF"/>
    <w:rsid w:val="00B73DD6"/>
    <w:rsid w:val="00B76311"/>
    <w:rsid w:val="00B80D73"/>
    <w:rsid w:val="00B8141C"/>
    <w:rsid w:val="00B83070"/>
    <w:rsid w:val="00B91194"/>
    <w:rsid w:val="00BA611E"/>
    <w:rsid w:val="00BC4533"/>
    <w:rsid w:val="00BC5614"/>
    <w:rsid w:val="00BD4EFC"/>
    <w:rsid w:val="00BD5FD5"/>
    <w:rsid w:val="00BE2DA5"/>
    <w:rsid w:val="00BE48A3"/>
    <w:rsid w:val="00BF2577"/>
    <w:rsid w:val="00BF7D63"/>
    <w:rsid w:val="00C00724"/>
    <w:rsid w:val="00C03FF8"/>
    <w:rsid w:val="00C073E3"/>
    <w:rsid w:val="00C1104E"/>
    <w:rsid w:val="00C11CEB"/>
    <w:rsid w:val="00C13793"/>
    <w:rsid w:val="00C33A1A"/>
    <w:rsid w:val="00C5526F"/>
    <w:rsid w:val="00C55C8C"/>
    <w:rsid w:val="00C55F84"/>
    <w:rsid w:val="00C56B32"/>
    <w:rsid w:val="00C5708A"/>
    <w:rsid w:val="00C60320"/>
    <w:rsid w:val="00C615E0"/>
    <w:rsid w:val="00C64ACA"/>
    <w:rsid w:val="00C71B28"/>
    <w:rsid w:val="00C71B80"/>
    <w:rsid w:val="00C80E26"/>
    <w:rsid w:val="00C81BD6"/>
    <w:rsid w:val="00C935D6"/>
    <w:rsid w:val="00CA2702"/>
    <w:rsid w:val="00CC263E"/>
    <w:rsid w:val="00CC4655"/>
    <w:rsid w:val="00CC5221"/>
    <w:rsid w:val="00CE014F"/>
    <w:rsid w:val="00D003EB"/>
    <w:rsid w:val="00D1505D"/>
    <w:rsid w:val="00D32447"/>
    <w:rsid w:val="00D327E3"/>
    <w:rsid w:val="00D37C5B"/>
    <w:rsid w:val="00D4368D"/>
    <w:rsid w:val="00D4408A"/>
    <w:rsid w:val="00D556E8"/>
    <w:rsid w:val="00D70539"/>
    <w:rsid w:val="00D83CA3"/>
    <w:rsid w:val="00D95227"/>
    <w:rsid w:val="00DB6B44"/>
    <w:rsid w:val="00DC16C1"/>
    <w:rsid w:val="00DC55B8"/>
    <w:rsid w:val="00DF722A"/>
    <w:rsid w:val="00E01AA6"/>
    <w:rsid w:val="00E07A0A"/>
    <w:rsid w:val="00E10CA6"/>
    <w:rsid w:val="00E11B7C"/>
    <w:rsid w:val="00E32D4E"/>
    <w:rsid w:val="00E3307D"/>
    <w:rsid w:val="00E45BF6"/>
    <w:rsid w:val="00E50380"/>
    <w:rsid w:val="00E51F76"/>
    <w:rsid w:val="00E6650F"/>
    <w:rsid w:val="00E74167"/>
    <w:rsid w:val="00E771EC"/>
    <w:rsid w:val="00E93873"/>
    <w:rsid w:val="00EA0938"/>
    <w:rsid w:val="00EB02FA"/>
    <w:rsid w:val="00EC35FB"/>
    <w:rsid w:val="00EC42DB"/>
    <w:rsid w:val="00EC7B4C"/>
    <w:rsid w:val="00ED303A"/>
    <w:rsid w:val="00EF4CB4"/>
    <w:rsid w:val="00F30AD1"/>
    <w:rsid w:val="00F35142"/>
    <w:rsid w:val="00F4540B"/>
    <w:rsid w:val="00F45E8B"/>
    <w:rsid w:val="00F47E5A"/>
    <w:rsid w:val="00F57967"/>
    <w:rsid w:val="00F6073F"/>
    <w:rsid w:val="00F60B80"/>
    <w:rsid w:val="00F60E25"/>
    <w:rsid w:val="00F63EA7"/>
    <w:rsid w:val="00F661B7"/>
    <w:rsid w:val="00F7402C"/>
    <w:rsid w:val="00F8026E"/>
    <w:rsid w:val="00F81D0F"/>
    <w:rsid w:val="00F85389"/>
    <w:rsid w:val="00F95E8D"/>
    <w:rsid w:val="00F972E1"/>
    <w:rsid w:val="00FA0052"/>
    <w:rsid w:val="00FA607C"/>
    <w:rsid w:val="00FB4BFB"/>
    <w:rsid w:val="00FB72DB"/>
    <w:rsid w:val="00FB7F0B"/>
    <w:rsid w:val="00FC27E5"/>
    <w:rsid w:val="00FC6BD3"/>
    <w:rsid w:val="00FD0CD2"/>
    <w:rsid w:val="00FD12B9"/>
    <w:rsid w:val="00F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AF1E7-6912-4DD8-AA25-0F0495C1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4655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1985"/>
        <w:tab w:val="left" w:pos="8647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rsid w:val="00AE458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8026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6A7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AD30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0C19-5B82-425C-96C8-47FA31E6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Gutachten zum Antrag einer Langzeitverhaltenstherapie</vt:lpstr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Gutachten zum Antrag einer Langzeitverhaltenstherapie</dc:title>
  <dc:creator>Kai Born</dc:creator>
  <cp:lastModifiedBy>Mobile-Office-2</cp:lastModifiedBy>
  <cp:revision>18</cp:revision>
  <cp:lastPrinted>2001-06-23T15:08:00Z</cp:lastPrinted>
  <dcterms:created xsi:type="dcterms:W3CDTF">2017-03-23T15:51:00Z</dcterms:created>
  <dcterms:modified xsi:type="dcterms:W3CDTF">2018-09-03T10:11:00Z</dcterms:modified>
</cp:coreProperties>
</file>